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  <w:drawing>
          <wp:inline distT="0" distB="0" distL="0" distR="0">
            <wp:extent cx="584835" cy="680720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8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keepNext w:val="true"/>
        <w:numPr>
          <w:ilvl w:val="0"/>
          <w:numId w:val="0"/>
        </w:numPr>
        <w:spacing w:lineRule="exact" w:line="280" w:before="240" w:after="0"/>
        <w:ind w:left="0" w:hanging="0"/>
        <w:jc w:val="center"/>
        <w:outlineLvl w:val="0"/>
        <w:rPr>
          <w:b/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 xml:space="preserve">МИНИСТЕРСТВО ОБРАЗОВАНИЯ </w:t>
      </w:r>
    </w:p>
    <w:p>
      <w:pPr>
        <w:pStyle w:val="Normal"/>
        <w:keepNext w:val="true"/>
        <w:numPr>
          <w:ilvl w:val="0"/>
          <w:numId w:val="0"/>
        </w:numPr>
        <w:spacing w:lineRule="exact" w:line="280" w:before="120" w:after="0"/>
        <w:ind w:left="0" w:hanging="0"/>
        <w:jc w:val="center"/>
        <w:outlineLvl w:val="0"/>
        <w:rPr>
          <w:b/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ПРИМОРСКОГО КРАЯ</w:t>
      </w:r>
    </w:p>
    <w:p>
      <w:pPr>
        <w:pStyle w:val="Normal"/>
        <w:spacing w:lineRule="exact" w:line="280" w:before="500" w:after="440"/>
        <w:jc w:val="center"/>
        <w:rPr>
          <w:b/>
          <w:b/>
          <w:bCs/>
          <w:spacing w:val="60"/>
          <w:sz w:val="32"/>
          <w:szCs w:val="32"/>
        </w:rPr>
      </w:pPr>
      <w:r>
        <w:rPr>
          <w:b/>
          <w:bCs/>
          <w:spacing w:val="60"/>
          <w:sz w:val="32"/>
          <w:szCs w:val="32"/>
        </w:rPr>
        <w:t>ПРИКАЗ</w:t>
      </w:r>
    </w:p>
    <w:tbl>
      <w:tblPr>
        <w:tblW w:w="988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1" w:firstRow="1" w:lastColumn="1" w:firstColumn="1" w:val="01e0" w:noHBand="0" w:noVBand="0"/>
      </w:tblPr>
      <w:tblGrid>
        <w:gridCol w:w="2661"/>
        <w:gridCol w:w="4822"/>
        <w:gridCol w:w="356"/>
        <w:gridCol w:w="2049"/>
      </w:tblGrid>
      <w:tr>
        <w:trPr/>
        <w:tc>
          <w:tcPr>
            <w:tcW w:w="2661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8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  <w:tab w:val="left" w:pos="4854" w:leader="none"/>
              </w:tabs>
              <w:ind w:left="-108" w:right="317" w:hanging="0"/>
              <w:jc w:val="center"/>
              <w:rPr>
                <w:spacing w:val="60"/>
              </w:rPr>
            </w:pPr>
            <w:r>
              <w:rPr/>
              <w:t>г.</w:t>
            </w:r>
            <w:r>
              <w:rPr>
                <w:lang w:val="en-US"/>
              </w:rPr>
              <w:t> </w:t>
            </w:r>
            <w:r>
              <w:rPr/>
              <w:t>Владивосток</w:t>
            </w:r>
          </w:p>
        </w:tc>
        <w:tc>
          <w:tcPr>
            <w:tcW w:w="356" w:type="dxa"/>
            <w:tcBorders/>
            <w:vAlign w:val="bottom"/>
          </w:tcPr>
          <w:p>
            <w:pPr>
              <w:pStyle w:val="Normal"/>
              <w:widowControl w:val="false"/>
              <w:ind w:left="-108" w:right="-109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</w:p>
        </w:tc>
        <w:tc>
          <w:tcPr>
            <w:tcW w:w="2049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spacing w:lineRule="auto" w:line="360" w:before="0" w:after="24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clear" w:pos="709"/>
          <w:tab w:val="left" w:pos="5220" w:leader="none"/>
        </w:tabs>
        <w:spacing w:before="840" w:after="600"/>
        <w:ind w:left="851" w:right="565" w:hanging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информирования участников государственной итоговой аттестации по образовательным программам основного общего и среднего общего образования    и их родителей (законных представителей),  общественности </w:t>
        <w:br/>
        <w:t xml:space="preserve">по вопросам организации и проведения итогового сочинения (изложения), итогового собеседования по русскому языку и государственной итоговой аттестации по образовательным программам основного общего и среднего общего образования </w:t>
        <w:br/>
        <w:t xml:space="preserve">на территории Приморского края </w:t>
      </w:r>
    </w:p>
    <w:p>
      <w:pPr>
        <w:pStyle w:val="Normal"/>
        <w:tabs>
          <w:tab w:val="clear" w:pos="709"/>
          <w:tab w:val="left" w:pos="9356" w:leader="none"/>
        </w:tabs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9356" w:leader="none"/>
        </w:tabs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9356" w:leader="none"/>
        </w:tabs>
        <w:spacing w:lineRule="auto" w:line="36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В соответствии с Федеральным законом от 29.12.2012 № 273-ФЗ                            «Об образовании в Российской Федерации», Порядком проведения государственной итоговой аттестации по образовательным программам основного общего образования, утверждённым приказом Министерства просвещения Российской Федерации и Федеральной службы по надзору в сфере образования и науки от 04.04.2023 № 232/551, Порядком проведения государственной итоговой аттестации по образовательным программам среднего общего образования, утверждённым приказом Министерства просвещения Российской Федерации и Федеральной службы по надзору в сфере образования и науки от 04.04.2023 № 233/552, в целях подготовки и проведения государственной итоговой аттестации на территории Приморского края п р и к а з ы в а ю:</w:t>
      </w:r>
    </w:p>
    <w:p>
      <w:pPr>
        <w:pStyle w:val="Normal"/>
        <w:tabs>
          <w:tab w:val="clear" w:pos="709"/>
          <w:tab w:val="left" w:pos="9356" w:leader="none"/>
        </w:tabs>
        <w:spacing w:lineRule="auto" w:line="360"/>
        <w:ind w:firstLine="709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1134" w:leader="none"/>
        </w:tabs>
        <w:spacing w:lineRule="auto" w:line="360"/>
        <w:ind w:left="0"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Утвердить Порядок информирования участников государственной итоговой аттестации по образовательным программам основного общего                          и среднего общего образования (далее – ГИА) и их родителей (законных представителей), </w:t>
      </w:r>
      <w:r>
        <w:rPr>
          <w:b w:val="false"/>
          <w:bCs w:val="false"/>
          <w:color w:val="000000"/>
          <w:sz w:val="28"/>
          <w:szCs w:val="28"/>
        </w:rPr>
        <w:t xml:space="preserve">общественности </w:t>
      </w:r>
      <w:r>
        <w:rPr>
          <w:color w:val="000000"/>
          <w:sz w:val="28"/>
          <w:szCs w:val="28"/>
        </w:rPr>
        <w:t>по вопросам организации и проведения итогового сочинения (изложения), итогового собеседования по русскому языку и государственной итоговой аттестации по образовательным программам основного общего и среднего общего образования на территории Приморского края (Приложение).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1134" w:leader="none"/>
        </w:tabs>
        <w:spacing w:lineRule="auto" w:line="360"/>
        <w:ind w:left="0"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Начальнику отдела качества общего образования </w:t>
      </w:r>
      <w:r>
        <w:rPr>
          <w:color w:val="0D0D0D"/>
          <w:sz w:val="28"/>
          <w:szCs w:val="28"/>
        </w:rPr>
        <w:t xml:space="preserve">управления качества общего образования </w:t>
      </w:r>
      <w:r>
        <w:rPr>
          <w:color w:val="000000"/>
          <w:sz w:val="28"/>
          <w:szCs w:val="28"/>
        </w:rPr>
        <w:t>министерства образования Приморского края Л.В. Путинцевой  организовать совместную работу с руководителями муниципальных органов управления образованием, департаментом информационной политики Приморского края, средствами массовой информации по информированию  участников ГИА и их родителей (законных представителей), общественности.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134" w:leader="none"/>
        </w:tabs>
        <w:spacing w:lineRule="auto" w:line="360"/>
        <w:ind w:left="0"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Руководителям муниципальных органов управления образованием:</w:t>
      </w:r>
    </w:p>
    <w:p>
      <w:pPr>
        <w:pStyle w:val="ListParagraph"/>
        <w:numPr>
          <w:ilvl w:val="1"/>
          <w:numId w:val="1"/>
        </w:numPr>
        <w:tabs>
          <w:tab w:val="clear" w:pos="709"/>
          <w:tab w:val="left" w:pos="1134" w:leader="none"/>
        </w:tabs>
        <w:spacing w:lineRule="auto" w:line="360"/>
        <w:ind w:left="0"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Довести настоящий приказ до сведения руководителей общеобразовательных организаций.</w:t>
      </w:r>
    </w:p>
    <w:p>
      <w:pPr>
        <w:pStyle w:val="ListParagraph"/>
        <w:numPr>
          <w:ilvl w:val="1"/>
          <w:numId w:val="1"/>
        </w:numPr>
        <w:tabs>
          <w:tab w:val="clear" w:pos="709"/>
          <w:tab w:val="left" w:pos="1134" w:leader="none"/>
        </w:tabs>
        <w:spacing w:lineRule="auto" w:line="360"/>
        <w:ind w:left="0"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Обеспечить соблюдение Порядка информирования участников ГИА                и их родителей (законных представителей), </w:t>
      </w:r>
      <w:r>
        <w:rPr>
          <w:b w:val="false"/>
          <w:bCs w:val="false"/>
          <w:color w:val="000000"/>
          <w:sz w:val="28"/>
          <w:szCs w:val="28"/>
        </w:rPr>
        <w:t xml:space="preserve">общественности </w:t>
      </w:r>
      <w:r>
        <w:rPr>
          <w:color w:val="000000"/>
          <w:sz w:val="28"/>
          <w:szCs w:val="28"/>
        </w:rPr>
        <w:t xml:space="preserve"> по вопросам организации и проведения итогового сочинения (изложения), итогового собеседования по русскому языку и ГИА.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134" w:leader="none"/>
        </w:tabs>
        <w:spacing w:lineRule="auto" w:line="360"/>
        <w:ind w:left="0"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Руководителям общеобразовательных организаций довести настоящий приказ до сведения участников ГИА и их родителей (законных представителей).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134" w:leader="none"/>
        </w:tabs>
        <w:spacing w:lineRule="auto" w:line="360"/>
        <w:ind w:left="0"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Приказ министерства образования Приморского края от 17.11.2023 </w:t>
        <w:br/>
        <w:t xml:space="preserve">№ 1527-а «Об утверждении порядка информирования участников государственной итоговой аттестации по образовательным программам основного общего и среднего общего образования и их родителей (законных представителей) по вопросам организации и проведения итогового сочинения (изложения), итогового собеседования по русскому языку и государственной итоговой аттестации по образовательным программам основного общего </w:t>
        <w:br/>
        <w:t>и среднего общего образования на территории Приморского края» считать утратившим силу.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1134" w:leader="none"/>
        </w:tabs>
        <w:spacing w:lineRule="auto" w:line="360"/>
        <w:ind w:left="0"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Контроль за исполнением настоящего приказа возложить                                      на заместителя министра образования Приморского края А.Ю. Меховскую.</w:t>
      </w:r>
    </w:p>
    <w:p>
      <w:pPr>
        <w:pStyle w:val="Normal"/>
        <w:tabs>
          <w:tab w:val="clear" w:pos="709"/>
          <w:tab w:val="left" w:pos="9356" w:leader="none"/>
        </w:tabs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tabs>
          <w:tab w:val="clear" w:pos="709"/>
          <w:tab w:val="left" w:pos="9356" w:leader="none"/>
        </w:tabs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  <w:sz w:val="28"/>
          <w:szCs w:val="28"/>
        </w:rPr>
        <w:t>Заместитель Председателя</w:t>
      </w:r>
    </w:p>
    <w:p>
      <w:pPr>
        <w:pStyle w:val="Normal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Правительства Приморского края -                                                          </w:t>
      </w:r>
    </w:p>
    <w:p>
      <w:pPr>
        <w:pStyle w:val="Normal"/>
        <w:jc w:val="both"/>
        <w:rPr>
          <w:color w:val="000000"/>
        </w:rPr>
      </w:pPr>
      <w:r>
        <w:rPr>
          <w:color w:val="000000"/>
          <w:sz w:val="28"/>
          <w:szCs w:val="28"/>
        </w:rPr>
        <w:t>министр образования Приморского края                                       Э.В. Шамонова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br w:type="page"/>
      </w:r>
    </w:p>
    <w:p>
      <w:pPr>
        <w:pStyle w:val="Normal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right"/>
        <w:rPr/>
      </w:pPr>
      <w:r>
        <w:rPr>
          <w:sz w:val="28"/>
          <w:szCs w:val="28"/>
        </w:rPr>
        <w:t>Приложение</w:t>
      </w:r>
    </w:p>
    <w:p>
      <w:pPr>
        <w:pStyle w:val="Normal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right"/>
        <w:rPr/>
      </w:pPr>
      <w:r>
        <w:rPr>
          <w:sz w:val="28"/>
          <w:szCs w:val="28"/>
        </w:rPr>
        <w:t xml:space="preserve">УТВЕРЖДЕН </w:t>
      </w:r>
    </w:p>
    <w:p>
      <w:pPr>
        <w:pStyle w:val="Normal"/>
        <w:ind w:firstLine="709"/>
        <w:jc w:val="right"/>
        <w:rPr/>
      </w:pPr>
      <w:r>
        <w:rPr>
          <w:sz w:val="28"/>
          <w:szCs w:val="28"/>
        </w:rPr>
        <w:t>приказом министерства</w:t>
      </w:r>
    </w:p>
    <w:p>
      <w:pPr>
        <w:pStyle w:val="Normal"/>
        <w:ind w:firstLine="709"/>
        <w:jc w:val="right"/>
        <w:rPr/>
      </w:pPr>
      <w:r>
        <w:rPr>
          <w:sz w:val="28"/>
          <w:szCs w:val="28"/>
        </w:rPr>
        <w:t>образования Приморского края</w:t>
      </w:r>
    </w:p>
    <w:p>
      <w:pPr>
        <w:pStyle w:val="Normal"/>
        <w:ind w:firstLine="709"/>
        <w:jc w:val="right"/>
        <w:rPr/>
      </w:pPr>
      <w:r>
        <w:rPr>
          <w:sz w:val="28"/>
          <w:szCs w:val="28"/>
        </w:rPr>
        <w:t>от____</w:t>
      </w:r>
      <w:r>
        <w:rPr>
          <w:sz w:val="28"/>
          <w:szCs w:val="28"/>
          <w:lang w:val="en-US"/>
        </w:rPr>
        <w:t>____</w:t>
      </w:r>
      <w:r>
        <w:rPr>
          <w:sz w:val="28"/>
          <w:szCs w:val="28"/>
        </w:rPr>
        <w:t>_____№_____</w:t>
      </w:r>
      <w:r>
        <w:rPr>
          <w:sz w:val="28"/>
          <w:szCs w:val="28"/>
          <w:lang w:val="en-US"/>
        </w:rPr>
        <w:t>__</w:t>
      </w:r>
      <w:r>
        <w:rPr>
          <w:sz w:val="28"/>
          <w:szCs w:val="28"/>
        </w:rPr>
        <w:t>_____</w:t>
      </w:r>
    </w:p>
    <w:p>
      <w:pPr>
        <w:pStyle w:val="Normal"/>
        <w:spacing w:lineRule="auto" w:line="36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851" w:right="848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851" w:right="848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851" w:right="848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851" w:right="848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851" w:right="848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851" w:right="848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>
      <w:pPr>
        <w:pStyle w:val="Normal"/>
        <w:ind w:left="851" w:right="706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информирования участников государственной итоговой аттестации по образовательным программам основного общего и среднего общего образования и их родителей (законных представителей), общественности по вопросам организации и проведения итогового сочинения (изложения), итогового собеседования по русскому языку и государственной итоговой аттестации по образовательным программам основного общего и среднего общего образования</w:t>
        <w:br/>
        <w:t>на территории Приморского края</w:t>
      </w:r>
    </w:p>
    <w:p>
      <w:pPr>
        <w:pStyle w:val="Normal"/>
        <w:spacing w:lineRule="auto" w:line="360"/>
        <w:ind w:hanging="0"/>
        <w:jc w:val="center"/>
        <w:rPr>
          <w:b/>
          <w:b/>
          <w:sz w:val="28"/>
          <w:szCs w:val="28"/>
        </w:rPr>
      </w:pPr>
      <w:r>
        <w:rPr/>
      </w:r>
    </w:p>
    <w:p>
      <w:pPr>
        <w:pStyle w:val="Normal"/>
        <w:spacing w:lineRule="auto" w:line="360"/>
        <w:ind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Перечень условных обозначений и сокращений</w:t>
        <w:br/>
      </w:r>
    </w:p>
    <w:tbl>
      <w:tblPr>
        <w:tblStyle w:val="afd"/>
        <w:tblW w:w="962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980"/>
        <w:gridCol w:w="7646"/>
      </w:tblGrid>
      <w:tr>
        <w:trPr/>
        <w:tc>
          <w:tcPr>
            <w:tcW w:w="198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ru-RU" w:eastAsia="en-US" w:bidi="ar-SA"/>
              </w:rPr>
              <w:t xml:space="preserve">Термин </w:t>
            </w:r>
          </w:p>
        </w:tc>
        <w:tc>
          <w:tcPr>
            <w:tcW w:w="76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ru-RU" w:eastAsia="en-US" w:bidi="ar-SA"/>
              </w:rPr>
              <w:t>Описание</w:t>
            </w:r>
          </w:p>
        </w:tc>
      </w:tr>
      <w:tr>
        <w:trPr/>
        <w:tc>
          <w:tcPr>
            <w:tcW w:w="198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en-US" w:bidi="ar-SA"/>
              </w:rPr>
              <w:t>АК</w:t>
            </w:r>
          </w:p>
        </w:tc>
        <w:tc>
          <w:tcPr>
            <w:tcW w:w="76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en-US" w:bidi="ar-SA"/>
              </w:rPr>
              <w:t>Апелляционные комиссии</w:t>
            </w:r>
          </w:p>
        </w:tc>
      </w:tr>
      <w:tr>
        <w:trPr/>
        <w:tc>
          <w:tcPr>
            <w:tcW w:w="198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en-US" w:bidi="ar-SA"/>
              </w:rPr>
              <w:t>ГИА</w:t>
            </w:r>
          </w:p>
        </w:tc>
        <w:tc>
          <w:tcPr>
            <w:tcW w:w="76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en-US" w:bidi="ar-SA"/>
              </w:rPr>
              <w:t>Государственная итоговая аттестация по образовательным программам основного общего и среднего общего образования</w:t>
            </w:r>
          </w:p>
        </w:tc>
      </w:tr>
      <w:tr>
        <w:trPr/>
        <w:tc>
          <w:tcPr>
            <w:tcW w:w="198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en-US" w:bidi="ar-SA"/>
              </w:rPr>
              <w:t>ГЭК</w:t>
            </w:r>
          </w:p>
        </w:tc>
        <w:tc>
          <w:tcPr>
            <w:tcW w:w="76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en-US" w:bidi="ar-SA"/>
              </w:rPr>
              <w:t>Государственные экзаменационные комиссии</w:t>
            </w:r>
          </w:p>
        </w:tc>
      </w:tr>
      <w:tr>
        <w:trPr/>
        <w:tc>
          <w:tcPr>
            <w:tcW w:w="198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en-US" w:bidi="ar-SA"/>
              </w:rPr>
              <w:t>ИС</w:t>
            </w:r>
          </w:p>
        </w:tc>
        <w:tc>
          <w:tcPr>
            <w:tcW w:w="76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en-US" w:bidi="ar-SA"/>
              </w:rPr>
              <w:t>Итоговое собеседование по русскому языку</w:t>
            </w:r>
          </w:p>
        </w:tc>
      </w:tr>
      <w:tr>
        <w:trPr/>
        <w:tc>
          <w:tcPr>
            <w:tcW w:w="198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en-US" w:bidi="ar-SA"/>
              </w:rPr>
              <w:t>ИС(И)</w:t>
            </w:r>
          </w:p>
        </w:tc>
        <w:tc>
          <w:tcPr>
            <w:tcW w:w="76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en-US" w:bidi="ar-SA"/>
              </w:rPr>
              <w:t>Итоговое сочинение (изложение) по русскому языку</w:t>
            </w:r>
          </w:p>
        </w:tc>
      </w:tr>
      <w:tr>
        <w:trPr/>
        <w:tc>
          <w:tcPr>
            <w:tcW w:w="198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en-US" w:bidi="ar-SA"/>
              </w:rPr>
              <w:t>МО ПК</w:t>
            </w:r>
          </w:p>
        </w:tc>
        <w:tc>
          <w:tcPr>
            <w:tcW w:w="76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en-US" w:bidi="ar-SA"/>
              </w:rPr>
              <w:t>Министерство образования Приморского края</w:t>
            </w:r>
          </w:p>
        </w:tc>
      </w:tr>
      <w:tr>
        <w:trPr/>
        <w:tc>
          <w:tcPr>
            <w:tcW w:w="198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en-US" w:bidi="ar-SA"/>
              </w:rPr>
              <w:t>МОУО</w:t>
            </w:r>
          </w:p>
        </w:tc>
        <w:tc>
          <w:tcPr>
            <w:tcW w:w="76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en-US" w:bidi="ar-SA"/>
              </w:rPr>
              <w:t>Муниципальные органы управления образованием</w:t>
            </w:r>
          </w:p>
        </w:tc>
      </w:tr>
      <w:tr>
        <w:trPr/>
        <w:tc>
          <w:tcPr>
            <w:tcW w:w="198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en-US" w:bidi="ar-SA"/>
              </w:rPr>
              <w:t>ОО</w:t>
            </w:r>
          </w:p>
        </w:tc>
        <w:tc>
          <w:tcPr>
            <w:tcW w:w="76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en-US" w:bidi="ar-SA"/>
              </w:rPr>
              <w:t>Образовательные организации, реализующие образовательные программы основного общего и среднего общего образования</w:t>
            </w:r>
          </w:p>
        </w:tc>
      </w:tr>
      <w:tr>
        <w:trPr/>
        <w:tc>
          <w:tcPr>
            <w:tcW w:w="1980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en-US" w:bidi="ar-SA"/>
              </w:rPr>
              <w:t>ПКИРО</w:t>
            </w:r>
          </w:p>
        </w:tc>
        <w:tc>
          <w:tcPr>
            <w:tcW w:w="7646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en-US" w:bidi="ar-SA"/>
              </w:rPr>
              <w:t>Государственное автономное учреждение дополнительного профессионального образования «Приморский краевой институт развития образования»</w:t>
            </w:r>
          </w:p>
        </w:tc>
      </w:tr>
      <w:tr>
        <w:trPr/>
        <w:tc>
          <w:tcPr>
            <w:tcW w:w="198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en-US" w:bidi="ar-SA"/>
              </w:rPr>
              <w:t>Порядок информирования</w:t>
            </w:r>
          </w:p>
        </w:tc>
        <w:tc>
          <w:tcPr>
            <w:tcW w:w="76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en-US" w:bidi="ar-SA"/>
              </w:rPr>
              <w:t>Порядок информирования участников государственной итоговой аттестации по образовательным программам основного общего и среднего общего образования и их родителей (законных представителей), общественности по вопросам организации и проведения итогового сочинения (изложения), итогового собеседования по русскому языку и государственной итоговой аттестации по образовательным программам основного общего и среднего общего образования на территории Приморского края</w:t>
            </w:r>
          </w:p>
        </w:tc>
      </w:tr>
      <w:tr>
        <w:trPr/>
        <w:tc>
          <w:tcPr>
            <w:tcW w:w="198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en-US" w:bidi="ar-SA"/>
              </w:rPr>
              <w:t>ППЭ</w:t>
            </w:r>
          </w:p>
        </w:tc>
        <w:tc>
          <w:tcPr>
            <w:tcW w:w="76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en-US" w:bidi="ar-SA"/>
              </w:rPr>
              <w:t>Пункты проведения экзаменов</w:t>
            </w:r>
          </w:p>
        </w:tc>
      </w:tr>
      <w:tr>
        <w:trPr/>
        <w:tc>
          <w:tcPr>
            <w:tcW w:w="198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en-US" w:bidi="ar-SA"/>
              </w:rPr>
              <w:t>РЦОИ</w:t>
            </w:r>
          </w:p>
        </w:tc>
        <w:tc>
          <w:tcPr>
            <w:tcW w:w="76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en-US" w:bidi="ar-SA"/>
              </w:rPr>
              <w:t>Региональный центр обработки информации государственного автономного учреждения дополнительного профессионального образования «Приморский краевой институт развития образования»</w:t>
            </w:r>
          </w:p>
        </w:tc>
      </w:tr>
      <w:tr>
        <w:trPr>
          <w:trHeight w:val="258" w:hRule="atLeast"/>
        </w:trPr>
        <w:tc>
          <w:tcPr>
            <w:tcW w:w="198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en-US" w:bidi="ar-SA"/>
              </w:rPr>
              <w:t>СМИ</w:t>
            </w:r>
          </w:p>
        </w:tc>
        <w:tc>
          <w:tcPr>
            <w:tcW w:w="76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en-US" w:bidi="ar-SA"/>
              </w:rPr>
              <w:t>Средства массовой информации</w:t>
            </w:r>
          </w:p>
        </w:tc>
      </w:tr>
    </w:tbl>
    <w:p>
      <w:pPr>
        <w:pStyle w:val="Normal"/>
        <w:spacing w:lineRule="auto" w:line="360"/>
        <w:jc w:val="center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  <w:r>
        <w:br w:type="page"/>
      </w:r>
    </w:p>
    <w:p>
      <w:pPr>
        <w:pStyle w:val="Default"/>
        <w:spacing w:lineRule="auto" w:line="36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Default"/>
        <w:spacing w:lineRule="auto" w:line="36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>
      <w:pPr>
        <w:pStyle w:val="Default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Порядок информирования разработан в соответствии с Федеральным законом от 29.12.2012 № 273-ФЗ «Об образовании в Российской Федерации», Порядком проведения государственной итоговой аттестации                                                    по образовательным программам основного общего образования, утверждённым приказом Министерства просвещения Российской Федерации и Федеральной службы по надзору в сфере образования и науки от 04.04.2023 № 232/551, Порядком проведения государственной итоговой аттестации по образовательным программам среднего общего образования, утверждённым приказом Министерства просвещения Российской Федерации и Федеральной службы по надзору в сфере образования и науки от 04.04.2023 № 233/552</w:t>
      </w:r>
      <w:r>
        <w:rPr>
          <w:rFonts w:eastAsia="Times New Roman"/>
          <w:sz w:val="28"/>
          <w:szCs w:val="28"/>
          <w:lang w:eastAsia="ru-RU"/>
        </w:rPr>
        <w:t>.</w:t>
      </w:r>
    </w:p>
    <w:p>
      <w:pPr>
        <w:pStyle w:val="Default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Порядок информирования определяет форму, сроки и ответственных за информирование участников ГИА и их родителей (законных представителей), общественности.</w:t>
      </w:r>
    </w:p>
    <w:p>
      <w:pPr>
        <w:pStyle w:val="Default"/>
        <w:spacing w:lineRule="auto" w:line="36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Default"/>
        <w:jc w:val="center"/>
        <w:rPr/>
      </w:pPr>
      <w:r>
        <w:rPr>
          <w:b/>
          <w:sz w:val="28"/>
          <w:szCs w:val="28"/>
        </w:rPr>
        <w:t>2. Организация информирования участников ГИА и их родителей</w:t>
      </w:r>
    </w:p>
    <w:p>
      <w:pPr>
        <w:pStyle w:val="Default"/>
        <w:jc w:val="center"/>
        <w:rPr/>
      </w:pPr>
      <w:r>
        <w:rPr>
          <w:b/>
          <w:sz w:val="28"/>
          <w:szCs w:val="28"/>
        </w:rPr>
        <w:t>(законных представителей), общественности</w:t>
      </w:r>
    </w:p>
    <w:p>
      <w:pPr>
        <w:pStyle w:val="Default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Default"/>
        <w:spacing w:lineRule="auto" w:line="360"/>
        <w:ind w:firstLine="709"/>
        <w:jc w:val="both"/>
        <w:rPr>
          <w:sz w:val="28"/>
        </w:rPr>
      </w:pPr>
      <w:r>
        <w:rPr>
          <w:sz w:val="28"/>
        </w:rPr>
        <w:t xml:space="preserve">2.1. Организация информирования участников ГИА и их родителей (законных представителей), общественности осуществляется МО ПК через ОО, МОУО, ПКИРО, РЦОИ, СМИ. </w:t>
      </w:r>
    </w:p>
    <w:p>
      <w:pPr>
        <w:pStyle w:val="Default"/>
        <w:spacing w:lineRule="auto" w:line="360"/>
        <w:ind w:firstLine="709"/>
        <w:jc w:val="both"/>
        <w:rPr>
          <w:sz w:val="28"/>
        </w:rPr>
      </w:pPr>
      <w:r>
        <w:rPr>
          <w:sz w:val="28"/>
        </w:rPr>
        <w:t xml:space="preserve">2.2. Информирование осуществляют: МО ПК, РЦОИ, ПКИРО, ГЭК, МОУО, ОО, АК, организаторы ППЭ. </w:t>
      </w:r>
    </w:p>
    <w:p>
      <w:pPr>
        <w:pStyle w:val="Default"/>
        <w:spacing w:lineRule="auto" w:line="360"/>
        <w:ind w:firstLine="709"/>
        <w:jc w:val="both"/>
        <w:rPr>
          <w:sz w:val="28"/>
        </w:rPr>
      </w:pPr>
      <w:r>
        <w:rPr>
          <w:sz w:val="28"/>
        </w:rPr>
        <w:t xml:space="preserve">2.3. </w:t>
      </w:r>
      <w:r>
        <w:rPr>
          <w:b/>
          <w:bCs/>
          <w:sz w:val="28"/>
        </w:rPr>
        <w:t xml:space="preserve">МО ПК: </w:t>
      </w:r>
    </w:p>
    <w:p>
      <w:pPr>
        <w:pStyle w:val="Default"/>
        <w:spacing w:lineRule="auto" w:line="360"/>
        <w:ind w:firstLine="709"/>
        <w:jc w:val="both"/>
        <w:rPr>
          <w:sz w:val="28"/>
        </w:rPr>
      </w:pPr>
      <w:r>
        <w:rPr>
          <w:sz w:val="28"/>
        </w:rPr>
        <w:t xml:space="preserve">2.3.1. Осуществляет информационное взаимодействие со всеми структурами, участвующими в подготовке и проведении ГИА, ИС (И), ИС. </w:t>
      </w:r>
    </w:p>
    <w:p>
      <w:pPr>
        <w:pStyle w:val="Default"/>
        <w:spacing w:lineRule="auto" w:line="360"/>
        <w:ind w:firstLine="709"/>
        <w:jc w:val="both"/>
        <w:rPr>
          <w:sz w:val="28"/>
        </w:rPr>
      </w:pPr>
      <w:r>
        <w:rPr>
          <w:sz w:val="28"/>
        </w:rPr>
        <w:t>2.3.2. Организует взаимодействие со СМИ, совместно с департаментом информационной политики Приморского края организует аккредитацию СМИ на освещение подготовки и проведения ГИА на территории Приморского края.</w:t>
      </w:r>
    </w:p>
    <w:p>
      <w:pPr>
        <w:pStyle w:val="Default"/>
        <w:spacing w:lineRule="auto" w:line="360"/>
        <w:ind w:firstLine="709"/>
        <w:jc w:val="both"/>
        <w:rPr>
          <w:sz w:val="28"/>
        </w:rPr>
      </w:pPr>
      <w:r>
        <w:rPr>
          <w:sz w:val="28"/>
        </w:rPr>
        <w:t>2.3.3. Обеспечивает ведение раздела «ГИА» на официальном сайте МО ПК в сети «Интернет»; о</w:t>
      </w:r>
      <w:r>
        <w:rPr>
          <w:color w:val="000000" w:themeColor="text1"/>
          <w:sz w:val="28"/>
          <w:szCs w:val="28"/>
        </w:rPr>
        <w:t>рганизует своевременное размещение актуальной информации по вопросам организации и проведения ГИА.</w:t>
      </w:r>
    </w:p>
    <w:p>
      <w:pPr>
        <w:pStyle w:val="Default"/>
        <w:spacing w:lineRule="auto" w:line="360"/>
        <w:ind w:firstLine="709"/>
        <w:jc w:val="both"/>
        <w:rPr/>
      </w:pPr>
      <w:r>
        <w:rPr>
          <w:color w:val="000000" w:themeColor="text1"/>
          <w:sz w:val="28"/>
          <w:szCs w:val="28"/>
        </w:rPr>
        <w:t>2.3.4. Обеспечивает размещение информации на о</w:t>
      </w:r>
      <w:r>
        <w:rPr>
          <w:b w:val="false"/>
          <w:i w:val="false"/>
          <w:caps w:val="false"/>
          <w:smallCaps w:val="false"/>
          <w:color w:val="000000" w:themeColor="text1"/>
          <w:spacing w:val="0"/>
          <w:sz w:val="28"/>
          <w:szCs w:val="28"/>
        </w:rPr>
        <w:t xml:space="preserve">фициальных страницах МО ПК в социальных сетях: </w:t>
      </w:r>
      <w:hyperlink r:id="rId3" w:tgtFrame="_blank">
        <w:r>
          <w:rPr>
            <w:rStyle w:val="Style15"/>
            <w:b w:val="false"/>
            <w:i w:val="false"/>
            <w:caps w:val="false"/>
            <w:smallCaps w:val="false"/>
            <w:color w:val="000000"/>
            <w:spacing w:val="0"/>
            <w:sz w:val="28"/>
            <w:u w:val="single"/>
          </w:rPr>
          <w:t>https://vk.com/minobrpk</w:t>
        </w:r>
      </w:hyperlink>
      <w:r>
        <w:rPr>
          <w:b w:val="false"/>
          <w:i w:val="false"/>
          <w:caps w:val="false"/>
          <w:smallCaps w:val="false"/>
          <w:color w:val="000000"/>
          <w:spacing w:val="0"/>
          <w:sz w:val="28"/>
          <w:u w:val="single"/>
        </w:rPr>
        <w:t>,</w:t>
        <w:br/>
      </w:r>
      <w:hyperlink r:id="rId4">
        <w:r>
          <w:rPr>
            <w:rStyle w:val="Style15"/>
            <w:b w:val="false"/>
            <w:i w:val="false"/>
            <w:caps w:val="false"/>
            <w:smallCaps w:val="false"/>
            <w:color w:val="000000"/>
            <w:spacing w:val="0"/>
            <w:sz w:val="28"/>
            <w:u w:val="single"/>
          </w:rPr>
          <w:t>https://ok.ru/group/66847277514794</w:t>
        </w:r>
      </w:hyperlink>
      <w:r>
        <w:rPr>
          <w:b w:val="false"/>
          <w:i w:val="false"/>
          <w:caps w:val="false"/>
          <w:smallCaps w:val="false"/>
          <w:color w:val="000000"/>
          <w:spacing w:val="0"/>
          <w:sz w:val="28"/>
          <w:u w:val="single"/>
        </w:rPr>
        <w:t xml:space="preserve">, </w:t>
      </w:r>
      <w:r>
        <w:fldChar w:fldCharType="begin"/>
      </w:r>
      <w:r>
        <w:rPr>
          <w:rStyle w:val="Style15"/>
          <w:smallCaps w:val="false"/>
          <w:caps w:val="false"/>
          <w:sz w:val="28"/>
          <w:spacing w:val="0"/>
          <w:i w:val="false"/>
          <w:u w:val="single"/>
          <w:b w:val="false"/>
          <w:color w:val="000000"/>
        </w:rPr>
        <w:instrText xml:space="preserve"> HYPERLINK "https://web.telegram.org/a/" \l "-1541857586"</w:instrText>
      </w:r>
      <w:r>
        <w:rPr>
          <w:rStyle w:val="Style15"/>
          <w:smallCaps w:val="false"/>
          <w:caps w:val="false"/>
          <w:sz w:val="28"/>
          <w:spacing w:val="0"/>
          <w:i w:val="false"/>
          <w:u w:val="single"/>
          <w:b w:val="false"/>
          <w:color w:val="000000"/>
        </w:rPr>
        <w:fldChar w:fldCharType="separate"/>
      </w:r>
      <w:r>
        <w:rPr>
          <w:rStyle w:val="Style15"/>
          <w:b w:val="false"/>
          <w:i w:val="false"/>
          <w:caps w:val="false"/>
          <w:smallCaps w:val="false"/>
          <w:color w:val="000000"/>
          <w:spacing w:val="0"/>
          <w:sz w:val="28"/>
          <w:u w:val="single"/>
        </w:rPr>
        <w:t>https://web.telegram.org/a/#-1541857586</w:t>
      </w:r>
      <w:r>
        <w:rPr>
          <w:rStyle w:val="Style15"/>
          <w:smallCaps w:val="false"/>
          <w:caps w:val="false"/>
          <w:sz w:val="28"/>
          <w:spacing w:val="0"/>
          <w:i w:val="false"/>
          <w:u w:val="single"/>
          <w:b w:val="false"/>
          <w:color w:val="000000"/>
        </w:rPr>
        <w:fldChar w:fldCharType="end"/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u w:val="single"/>
        </w:rPr>
        <w:t>.</w:t>
      </w:r>
    </w:p>
    <w:p>
      <w:pPr>
        <w:pStyle w:val="Default"/>
        <w:spacing w:lineRule="auto" w:line="360"/>
        <w:ind w:firstLine="709"/>
        <w:jc w:val="both"/>
        <w:rPr>
          <w:u w:val="none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u w:val="none"/>
        </w:rPr>
        <w:t>2.3.5. Направляет в Рособрнадзор пресс-релизы о подготовке и проведении ИС (И), ИС, ГИА на территории Приморского края.</w:t>
      </w:r>
    </w:p>
    <w:p>
      <w:pPr>
        <w:pStyle w:val="Default"/>
        <w:spacing w:lineRule="auto" w:line="360"/>
        <w:ind w:firstLine="709"/>
        <w:jc w:val="both"/>
        <w:rPr>
          <w:u w:val="none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u w:val="none"/>
        </w:rPr>
        <w:t xml:space="preserve">2.3.6. Организует проведение всероссийской акции «ЕГЭ для родителей» на территории Приморского края. </w:t>
      </w:r>
    </w:p>
    <w:p>
      <w:pPr>
        <w:pStyle w:val="Default"/>
        <w:spacing w:lineRule="auto" w:line="360"/>
        <w:ind w:firstLine="709"/>
        <w:jc w:val="both"/>
        <w:rPr>
          <w:sz w:val="28"/>
        </w:rPr>
      </w:pPr>
      <w:r>
        <w:rPr>
          <w:sz w:val="28"/>
        </w:rPr>
        <w:t xml:space="preserve">2.3.7. Организует создание общественных проектов по информированию </w:t>
      </w:r>
      <w:r>
        <w:rPr>
          <w:color w:val="000000" w:themeColor="text1"/>
          <w:sz w:val="28"/>
          <w:szCs w:val="28"/>
        </w:rPr>
        <w:t>участников ГИА и их родителей (законных представителей), общественности.</w:t>
      </w:r>
    </w:p>
    <w:p>
      <w:pPr>
        <w:pStyle w:val="Default"/>
        <w:spacing w:lineRule="auto" w:line="360"/>
        <w:ind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2.3.8. Создает проекты МО ПК по информированию участников ГИА и их родителей (законных представителей), общественности, обеспечивает их работу.</w:t>
      </w:r>
    </w:p>
    <w:p>
      <w:pPr>
        <w:pStyle w:val="Default"/>
        <w:spacing w:lineRule="auto" w:line="360"/>
        <w:ind w:firstLine="709"/>
        <w:jc w:val="both"/>
        <w:rPr>
          <w:sz w:val="28"/>
        </w:rPr>
      </w:pPr>
      <w:r>
        <w:rPr>
          <w:sz w:val="28"/>
        </w:rPr>
        <w:t xml:space="preserve">2.3.9. Обеспечивает работу телефонов «горячей линии» МО ПК по вопросам организации и проведения ГИА. </w:t>
      </w:r>
    </w:p>
    <w:p>
      <w:pPr>
        <w:pStyle w:val="Default"/>
        <w:spacing w:lineRule="auto" w:line="360"/>
        <w:ind w:firstLine="709"/>
        <w:jc w:val="both"/>
        <w:rPr>
          <w:sz w:val="28"/>
        </w:rPr>
      </w:pPr>
      <w:r>
        <w:rPr>
          <w:sz w:val="28"/>
        </w:rPr>
        <w:t xml:space="preserve">2.3.10. Принимает участие в проведении общегородских, районных, </w:t>
      </w:r>
      <w:r>
        <w:rPr>
          <w:color w:val="000000" w:themeColor="text1"/>
          <w:sz w:val="28"/>
          <w:szCs w:val="28"/>
        </w:rPr>
        <w:t xml:space="preserve">окружных </w:t>
      </w:r>
      <w:r>
        <w:rPr>
          <w:sz w:val="28"/>
        </w:rPr>
        <w:t>родительских собраний.</w:t>
      </w:r>
    </w:p>
    <w:p>
      <w:pPr>
        <w:pStyle w:val="Default"/>
        <w:spacing w:lineRule="auto" w:line="360"/>
        <w:ind w:firstLine="709"/>
        <w:jc w:val="both"/>
        <w:rPr>
          <w:sz w:val="28"/>
        </w:rPr>
      </w:pPr>
      <w:r>
        <w:rPr>
          <w:sz w:val="28"/>
        </w:rPr>
        <w:t xml:space="preserve">2.3.11. Принимает участие в информировании </w:t>
      </w:r>
      <w:r>
        <w:rPr>
          <w:color w:val="000000" w:themeColor="text1"/>
          <w:sz w:val="28"/>
          <w:szCs w:val="28"/>
        </w:rPr>
        <w:t>участников ГИА и их родителей (законных представителей), общественности через региональные и федеральные СМИ, включая радио и телевидение.</w:t>
      </w:r>
    </w:p>
    <w:p>
      <w:pPr>
        <w:pStyle w:val="Default"/>
        <w:spacing w:lineRule="auto" w:line="360"/>
        <w:ind w:firstLine="709"/>
        <w:jc w:val="both"/>
        <w:rPr>
          <w:sz w:val="28"/>
        </w:rPr>
      </w:pPr>
      <w:r>
        <w:rPr>
          <w:sz w:val="28"/>
        </w:rPr>
        <w:t xml:space="preserve">2.4. </w:t>
      </w:r>
      <w:r>
        <w:rPr>
          <w:b/>
          <w:bCs/>
          <w:sz w:val="28"/>
        </w:rPr>
        <w:t xml:space="preserve">МОУО: </w:t>
      </w:r>
    </w:p>
    <w:p>
      <w:pPr>
        <w:pStyle w:val="Default"/>
        <w:spacing w:lineRule="auto" w:line="360"/>
        <w:ind w:firstLine="709"/>
        <w:jc w:val="both"/>
        <w:rPr>
          <w:sz w:val="28"/>
        </w:rPr>
      </w:pPr>
      <w:r>
        <w:rPr>
          <w:sz w:val="28"/>
        </w:rPr>
        <w:t xml:space="preserve">2.4.1. Осуществляют информационное взаимодействие с МО ПК, РЦОИ, ПКИРО, ОО, участниками ГИА, их родителями (законными представителями), общественностью по вопросам организации и проведения ГИА, ИС (И), ИС. </w:t>
      </w:r>
    </w:p>
    <w:p>
      <w:pPr>
        <w:pStyle w:val="Default"/>
        <w:spacing w:lineRule="auto" w:line="360"/>
        <w:ind w:firstLine="709"/>
        <w:jc w:val="both"/>
        <w:rPr>
          <w:sz w:val="28"/>
        </w:rPr>
      </w:pPr>
      <w:r>
        <w:rPr>
          <w:sz w:val="28"/>
        </w:rPr>
        <w:t xml:space="preserve">2.4.2. Организуют информационно-разъяснительную работу с участниками образовательных отношений на территории муниципальных образований по вопросам ГИА, ИС (И), ИС. </w:t>
      </w:r>
    </w:p>
    <w:p>
      <w:pPr>
        <w:pStyle w:val="Default"/>
        <w:spacing w:lineRule="auto" w:line="360"/>
        <w:ind w:firstLine="709"/>
        <w:jc w:val="both"/>
        <w:rPr>
          <w:sz w:val="28"/>
        </w:rPr>
      </w:pPr>
      <w:r>
        <w:rPr>
          <w:sz w:val="28"/>
        </w:rPr>
        <w:t>2.4.3. Обеспечивают ведение раздела «ГИА» на официальном сайте МОУО; с</w:t>
      </w:r>
      <w:r>
        <w:rPr>
          <w:sz w:val="28"/>
          <w:szCs w:val="28"/>
        </w:rPr>
        <w:t>воевременно размещают актуальную информацию</w:t>
      </w:r>
      <w:r>
        <w:rPr>
          <w:sz w:val="28"/>
        </w:rPr>
        <w:t xml:space="preserve"> по вопросам ГИА, ИС (И), ИС.</w:t>
      </w:r>
    </w:p>
    <w:p>
      <w:pPr>
        <w:pStyle w:val="Default"/>
        <w:spacing w:lineRule="auto" w:line="360"/>
        <w:ind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2.4.4. Обеспечивают информирование участников ГИА и их родителей (законных представителей), общественности через  о</w:t>
      </w:r>
      <w:r>
        <w:rPr>
          <w:b w:val="false"/>
          <w:i w:val="false"/>
          <w:caps w:val="false"/>
          <w:smallCaps w:val="false"/>
          <w:color w:val="000000" w:themeColor="text1"/>
          <w:spacing w:val="0"/>
          <w:sz w:val="28"/>
          <w:szCs w:val="28"/>
        </w:rPr>
        <w:t>фициальные страницы МОУО в социальных сетях.</w:t>
      </w:r>
    </w:p>
    <w:p>
      <w:pPr>
        <w:pStyle w:val="Default"/>
        <w:spacing w:lineRule="auto" w:line="36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2.4.5. Участвуют в создании и работе общественных проектов по информированию </w:t>
      </w:r>
      <w:r>
        <w:rPr>
          <w:color w:val="000000" w:themeColor="text1"/>
          <w:sz w:val="28"/>
          <w:szCs w:val="28"/>
        </w:rPr>
        <w:t>участников ГИА и их родителей (законных представителей), общественности.</w:t>
      </w:r>
    </w:p>
    <w:p>
      <w:pPr>
        <w:pStyle w:val="Default"/>
        <w:spacing w:lineRule="auto" w:line="360"/>
        <w:ind w:firstLine="709"/>
        <w:jc w:val="both"/>
        <w:rPr>
          <w:sz w:val="28"/>
        </w:rPr>
      </w:pPr>
      <w:r>
        <w:rPr>
          <w:sz w:val="28"/>
        </w:rPr>
        <w:t xml:space="preserve">2.4.6. Взаимодействуют со СМИ по вопросам освещения организации и проведения ГИА, ИС (И), ИС на территории муниципального образования. </w:t>
      </w:r>
    </w:p>
    <w:p>
      <w:pPr>
        <w:pStyle w:val="Default"/>
        <w:spacing w:lineRule="auto" w:line="360"/>
        <w:ind w:firstLine="709"/>
        <w:jc w:val="both"/>
        <w:rPr>
          <w:sz w:val="28"/>
        </w:rPr>
      </w:pPr>
      <w:r>
        <w:rPr>
          <w:sz w:val="28"/>
        </w:rPr>
        <w:t xml:space="preserve">2.4.7. Организуют проведение общегородских, районных </w:t>
      </w:r>
      <w:r>
        <w:rPr>
          <w:sz w:val="28"/>
          <w:szCs w:val="28"/>
        </w:rPr>
        <w:t xml:space="preserve">и окружных </w:t>
      </w:r>
      <w:r>
        <w:rPr>
          <w:sz w:val="28"/>
        </w:rPr>
        <w:t>родительских собраний по вопросам организации и проведения ГИА, ИС (И), ИС.</w:t>
      </w:r>
    </w:p>
    <w:p>
      <w:pPr>
        <w:pStyle w:val="Default"/>
        <w:spacing w:lineRule="auto" w:line="360"/>
        <w:ind w:firstLine="709"/>
        <w:jc w:val="both"/>
        <w:rPr>
          <w:rFonts w:ascii="Times New Roman" w:hAnsi="Times New Roman"/>
          <w:color w:val="000000"/>
        </w:rPr>
      </w:pPr>
      <w:r>
        <w:rPr>
          <w:color w:val="000000"/>
          <w:sz w:val="28"/>
        </w:rPr>
        <w:t xml:space="preserve">2.4.8. </w:t>
      </w:r>
      <w:r>
        <w:rPr>
          <w:color w:val="000000"/>
          <w:sz w:val="28"/>
          <w:szCs w:val="28"/>
        </w:rPr>
        <w:t xml:space="preserve">Обеспечивают работу «горячих линий» по вопросам организации </w:t>
        <w:br/>
        <w:t>и проведения ГИА.</w:t>
      </w:r>
    </w:p>
    <w:p>
      <w:pPr>
        <w:pStyle w:val="Default"/>
        <w:spacing w:lineRule="auto" w:line="360"/>
        <w:ind w:firstLine="709"/>
        <w:jc w:val="both"/>
        <w:rPr>
          <w:rFonts w:ascii="Times New Roman" w:hAnsi="Times New Roman"/>
          <w:color w:val="000000"/>
        </w:rPr>
      </w:pPr>
      <w:r>
        <w:rPr>
          <w:color w:val="000000"/>
          <w:sz w:val="28"/>
          <w:szCs w:val="28"/>
        </w:rPr>
        <w:t xml:space="preserve">2.4.9. Направляют в МО ПК сведения об информировании </w:t>
      </w:r>
      <w:r>
        <w:rPr>
          <w:color w:val="000000" w:themeColor="text1"/>
          <w:sz w:val="28"/>
          <w:szCs w:val="28"/>
        </w:rPr>
        <w:t>участников ГИА и их родителей (законных представителей), общественности по вопросам организации и проведения ГИА, ИС (И), ИС на территории муниципального образования в СМИ, на официальных сайтах МОУО, через соцсети, а также об участии в общественных проектах по информированию по вопросам ГИА по установленной МО ПК форме.</w:t>
      </w:r>
    </w:p>
    <w:p>
      <w:pPr>
        <w:pStyle w:val="Default"/>
        <w:spacing w:lineRule="auto" w:line="360"/>
        <w:ind w:firstLine="709"/>
        <w:jc w:val="both"/>
        <w:rPr>
          <w:rFonts w:ascii="Times New Roman" w:hAnsi="Times New Roman"/>
          <w:color w:val="000000" w:themeColor="text1"/>
          <w:highlight w:val="none"/>
          <w:shd w:fill="auto" w:val="clear"/>
        </w:rPr>
      </w:pPr>
      <w:r>
        <w:rPr>
          <w:color w:val="000000" w:themeColor="text1"/>
          <w:sz w:val="28"/>
          <w:szCs w:val="28"/>
          <w:shd w:fill="auto" w:val="clear"/>
        </w:rPr>
        <w:t xml:space="preserve">2.4.10. Организуют проведение  </w:t>
      </w:r>
      <w:r>
        <w:rPr>
          <w:b w:val="false"/>
          <w:i w:val="false"/>
          <w:caps w:val="false"/>
          <w:smallCaps w:val="false"/>
          <w:color w:val="000000" w:themeColor="text1"/>
          <w:spacing w:val="0"/>
          <w:sz w:val="28"/>
          <w:szCs w:val="28"/>
          <w:u w:val="none"/>
          <w:shd w:fill="auto" w:val="clear"/>
        </w:rPr>
        <w:t>всероссийской акции «ЕГЭ для родителей» на территории муниципалитета.</w:t>
      </w:r>
    </w:p>
    <w:p>
      <w:pPr>
        <w:pStyle w:val="Default"/>
        <w:spacing w:lineRule="auto" w:line="360"/>
        <w:ind w:firstLine="709"/>
        <w:jc w:val="both"/>
        <w:rPr>
          <w:sz w:val="28"/>
        </w:rPr>
      </w:pPr>
      <w:r>
        <w:rPr>
          <w:sz w:val="28"/>
        </w:rPr>
        <w:t>2.5.</w:t>
      </w:r>
      <w:r>
        <w:rPr>
          <w:b/>
          <w:bCs/>
          <w:sz w:val="28"/>
        </w:rPr>
        <w:t xml:space="preserve"> ОО: </w:t>
      </w:r>
    </w:p>
    <w:p>
      <w:pPr>
        <w:pStyle w:val="Default"/>
        <w:spacing w:lineRule="auto" w:line="360"/>
        <w:ind w:firstLine="709"/>
        <w:jc w:val="both"/>
        <w:rPr>
          <w:sz w:val="28"/>
        </w:rPr>
      </w:pPr>
      <w:r>
        <w:rPr>
          <w:sz w:val="28"/>
        </w:rPr>
        <w:t xml:space="preserve">2.5.1. Информируют участников ГИА и их родителей (законных представителей) по вопросам подготовки и проведения ГИА, ИС (И), ИС; факт информирования отражается в журналах информирования обучающихся, протоколах классных и общешкольных родительских собраний. </w:t>
      </w:r>
    </w:p>
    <w:p>
      <w:pPr>
        <w:pStyle w:val="Default"/>
        <w:spacing w:lineRule="auto" w:line="360"/>
        <w:ind w:firstLine="709"/>
        <w:jc w:val="both"/>
        <w:rPr>
          <w:sz w:val="28"/>
        </w:rPr>
      </w:pPr>
      <w:r>
        <w:rPr>
          <w:sz w:val="28"/>
        </w:rPr>
        <w:t xml:space="preserve">2.5.2. Обеспечивают ведение раздела «ГИА» на официальном сайте ОО; своевременно размещают </w:t>
      </w:r>
      <w:r>
        <w:rPr>
          <w:sz w:val="28"/>
          <w:szCs w:val="28"/>
        </w:rPr>
        <w:t xml:space="preserve">актуальную </w:t>
      </w:r>
      <w:r>
        <w:rPr>
          <w:sz w:val="28"/>
        </w:rPr>
        <w:t xml:space="preserve">информацию по вопросам проведения ГИА, ИС (И), ИС. </w:t>
      </w:r>
    </w:p>
    <w:p>
      <w:pPr>
        <w:pStyle w:val="Default"/>
        <w:spacing w:lineRule="auto" w:line="360"/>
        <w:ind w:firstLine="709"/>
        <w:jc w:val="both"/>
        <w:rPr>
          <w:sz w:val="28"/>
        </w:rPr>
      </w:pPr>
      <w:r>
        <w:rPr>
          <w:sz w:val="28"/>
        </w:rPr>
        <w:t>2.5.3. Систематически актуализируют на информационных стендах информацию по вопросам организации и проведения ГИА, ИС (И), ИС, в том числе:</w:t>
      </w:r>
    </w:p>
    <w:p>
      <w:pPr>
        <w:pStyle w:val="ListParagraph"/>
        <w:numPr>
          <w:ilvl w:val="0"/>
          <w:numId w:val="5"/>
        </w:numPr>
        <w:tabs>
          <w:tab w:val="clear" w:pos="709"/>
          <w:tab w:val="left" w:pos="993" w:leader="none"/>
        </w:tabs>
        <w:spacing w:lineRule="auto" w:line="36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сроках и местах регистрации для участия в написании ИС (И), прохождении ИС;</w:t>
      </w:r>
    </w:p>
    <w:p>
      <w:pPr>
        <w:pStyle w:val="ListParagraph"/>
        <w:numPr>
          <w:ilvl w:val="0"/>
          <w:numId w:val="5"/>
        </w:numPr>
        <w:tabs>
          <w:tab w:val="clear" w:pos="709"/>
          <w:tab w:val="left" w:pos="993" w:leader="none"/>
        </w:tabs>
        <w:spacing w:lineRule="auto" w:line="36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сроках и местах проведения ИС (И), ИС;</w:t>
      </w:r>
    </w:p>
    <w:p>
      <w:pPr>
        <w:pStyle w:val="Default"/>
        <w:numPr>
          <w:ilvl w:val="0"/>
          <w:numId w:val="5"/>
        </w:numPr>
        <w:tabs>
          <w:tab w:val="clear" w:pos="709"/>
          <w:tab w:val="left" w:pos="993" w:leader="none"/>
        </w:tabs>
        <w:spacing w:lineRule="auto" w:line="360"/>
        <w:ind w:left="0" w:firstLine="709"/>
        <w:jc w:val="both"/>
        <w:rPr>
          <w:sz w:val="28"/>
        </w:rPr>
      </w:pPr>
      <w:r>
        <w:rPr>
          <w:sz w:val="28"/>
        </w:rPr>
        <w:t xml:space="preserve">о местах и порядке регистрации заявлений на сдачу ГИА; </w:t>
      </w:r>
    </w:p>
    <w:p>
      <w:pPr>
        <w:pStyle w:val="Default"/>
        <w:numPr>
          <w:ilvl w:val="0"/>
          <w:numId w:val="5"/>
        </w:numPr>
        <w:tabs>
          <w:tab w:val="clear" w:pos="709"/>
          <w:tab w:val="left" w:pos="993" w:leader="none"/>
        </w:tabs>
        <w:spacing w:lineRule="auto" w:line="360"/>
        <w:ind w:left="0" w:firstLine="709"/>
        <w:jc w:val="both"/>
        <w:rPr>
          <w:sz w:val="28"/>
        </w:rPr>
      </w:pPr>
      <w:r>
        <w:rPr>
          <w:sz w:val="28"/>
        </w:rPr>
        <w:t xml:space="preserve">о сроках и местах проведения ГИА; </w:t>
      </w:r>
    </w:p>
    <w:p>
      <w:pPr>
        <w:pStyle w:val="Default"/>
        <w:numPr>
          <w:ilvl w:val="0"/>
          <w:numId w:val="5"/>
        </w:numPr>
        <w:tabs>
          <w:tab w:val="clear" w:pos="709"/>
          <w:tab w:val="left" w:pos="993" w:leader="none"/>
        </w:tabs>
        <w:spacing w:lineRule="auto" w:line="360"/>
        <w:ind w:left="0" w:firstLine="709"/>
        <w:jc w:val="both"/>
        <w:rPr>
          <w:sz w:val="28"/>
        </w:rPr>
      </w:pPr>
      <w:r>
        <w:rPr>
          <w:sz w:val="28"/>
        </w:rPr>
        <w:t>о сроках и местах подачи и рассмотрения апелляций;</w:t>
      </w:r>
    </w:p>
    <w:p>
      <w:pPr>
        <w:pStyle w:val="Default"/>
        <w:numPr>
          <w:ilvl w:val="0"/>
          <w:numId w:val="5"/>
        </w:numPr>
        <w:tabs>
          <w:tab w:val="clear" w:pos="709"/>
          <w:tab w:val="left" w:pos="993" w:leader="none"/>
        </w:tabs>
        <w:spacing w:lineRule="auto" w:line="360"/>
        <w:ind w:left="0" w:firstLine="709"/>
        <w:jc w:val="both"/>
        <w:rPr>
          <w:sz w:val="28"/>
        </w:rPr>
      </w:pPr>
      <w:r>
        <w:rPr>
          <w:sz w:val="28"/>
        </w:rPr>
        <w:t>о сроках и местах информирования о результатах ИС(И), ИС, ГИА, о решениях АК.</w:t>
      </w:r>
    </w:p>
    <w:p>
      <w:pPr>
        <w:pStyle w:val="Default"/>
        <w:spacing w:lineRule="auto" w:line="360"/>
        <w:ind w:firstLine="709"/>
        <w:jc w:val="both"/>
        <w:rPr>
          <w:sz w:val="28"/>
        </w:rPr>
      </w:pPr>
      <w:r>
        <w:rPr>
          <w:sz w:val="28"/>
        </w:rPr>
        <w:t xml:space="preserve">2.5.4. Разрабатывают и утверждают график консультаций для обучающихся IX и XI классов и их родителей (законных представителей) по вопросам организации и проведения ГИА; по подготовке к ГИА по каждому учебному предмету. </w:t>
      </w:r>
    </w:p>
    <w:p>
      <w:pPr>
        <w:pStyle w:val="Default"/>
        <w:spacing w:lineRule="auto" w:line="360"/>
        <w:ind w:firstLine="709"/>
        <w:jc w:val="both"/>
        <w:rPr>
          <w:sz w:val="28"/>
        </w:rPr>
      </w:pPr>
      <w:r>
        <w:rPr>
          <w:sz w:val="28"/>
        </w:rPr>
        <w:t xml:space="preserve">2.5.5. Организуют проведение школьных родительских собраний, классных часов, индивидуальных консультаций по вопросам организации и проведения ГИА, ИС (И), ИС; организуют участие родителей (законных представителей) в общегородских, районных и </w:t>
      </w:r>
      <w:r>
        <w:rPr>
          <w:sz w:val="28"/>
          <w:szCs w:val="28"/>
        </w:rPr>
        <w:t xml:space="preserve">окружных </w:t>
      </w:r>
      <w:r>
        <w:rPr>
          <w:sz w:val="28"/>
        </w:rPr>
        <w:t xml:space="preserve">родительских собраниях. </w:t>
      </w:r>
    </w:p>
    <w:p>
      <w:pPr>
        <w:pStyle w:val="Default"/>
        <w:spacing w:lineRule="auto" w:line="360"/>
        <w:ind w:firstLine="709"/>
        <w:jc w:val="both"/>
        <w:rPr>
          <w:sz w:val="28"/>
        </w:rPr>
      </w:pPr>
      <w:r>
        <w:rPr>
          <w:sz w:val="28"/>
        </w:rPr>
        <w:t xml:space="preserve">2.5.6. Организуют проведение психологического консультирования (тренингов) обучающихся в рамках подготовки к ГИА. </w:t>
      </w:r>
    </w:p>
    <w:p>
      <w:pPr>
        <w:pStyle w:val="Default"/>
        <w:spacing w:lineRule="auto" w:line="360"/>
        <w:ind w:firstLine="709"/>
        <w:jc w:val="both"/>
        <w:rPr>
          <w:sz w:val="28"/>
        </w:rPr>
      </w:pPr>
      <w:r>
        <w:rPr>
          <w:sz w:val="28"/>
        </w:rPr>
        <w:t xml:space="preserve">2.5.7. Обучают участников ГИА правильному заполнению бланков регистрации и ответов. </w:t>
      </w:r>
    </w:p>
    <w:p>
      <w:pPr>
        <w:pStyle w:val="Default"/>
        <w:spacing w:lineRule="auto" w:line="360"/>
        <w:ind w:firstLine="709"/>
        <w:jc w:val="both"/>
        <w:rPr>
          <w:sz w:val="28"/>
        </w:rPr>
      </w:pPr>
      <w:r>
        <w:rPr>
          <w:sz w:val="28"/>
        </w:rPr>
        <w:t xml:space="preserve">2.5.8. Тиражируют и выдают участникам ИС (И), ИС, ГИА уведомления, содержащие информацию о датах проведения экзаменов и местах расположения ППЭ. </w:t>
      </w:r>
    </w:p>
    <w:p>
      <w:pPr>
        <w:pStyle w:val="Default"/>
        <w:spacing w:lineRule="auto" w:line="360"/>
        <w:ind w:firstLine="709"/>
        <w:jc w:val="both"/>
        <w:rPr>
          <w:sz w:val="28"/>
        </w:rPr>
      </w:pPr>
      <w:r>
        <w:rPr>
          <w:sz w:val="28"/>
        </w:rPr>
        <w:t>2.5.9. Информируют о результатах ГИА участников экзаменов и их родителей (законных представителей) по каждому учебному предмету в установленные сроки; ф</w:t>
      </w:r>
      <w:r>
        <w:rPr>
          <w:sz w:val="28"/>
          <w:szCs w:val="28"/>
        </w:rPr>
        <w:t>акт информирования отражается в журналах информирования обучающихся.</w:t>
      </w:r>
    </w:p>
    <w:p>
      <w:pPr>
        <w:pStyle w:val="Default"/>
        <w:spacing w:lineRule="auto" w:line="360"/>
        <w:ind w:firstLine="709"/>
        <w:jc w:val="both"/>
        <w:rPr>
          <w:sz w:val="28"/>
        </w:rPr>
      </w:pPr>
      <w:r>
        <w:rPr>
          <w:sz w:val="28"/>
        </w:rPr>
        <w:t xml:space="preserve">2.5.10. Доводят до сведения участников ГИА и их родителей (законных представителей) информацию о месте и порядке работы АК. </w:t>
      </w:r>
    </w:p>
    <w:p>
      <w:pPr>
        <w:pStyle w:val="Default"/>
        <w:spacing w:lineRule="auto" w:line="360"/>
        <w:ind w:firstLine="709"/>
        <w:jc w:val="both"/>
        <w:rPr>
          <w:sz w:val="28"/>
        </w:rPr>
      </w:pPr>
      <w:r>
        <w:rPr>
          <w:sz w:val="28"/>
        </w:rPr>
        <w:t>2.5.11. Доводят до сведения участников ГИА и их родителей (законных представителей) принятые по ним решения ГЭК; ф</w:t>
      </w:r>
      <w:r>
        <w:rPr>
          <w:sz w:val="28"/>
          <w:szCs w:val="28"/>
        </w:rPr>
        <w:t>акт информирования отражается в журналах информирования обучающихся.</w:t>
      </w:r>
    </w:p>
    <w:p>
      <w:pPr>
        <w:pStyle w:val="Default"/>
        <w:spacing w:lineRule="auto" w:line="36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2.5.12. Участвуют в создании и работе общественных проектов                                по информированию </w:t>
      </w:r>
      <w:r>
        <w:rPr>
          <w:color w:val="000000" w:themeColor="text1"/>
          <w:sz w:val="28"/>
          <w:szCs w:val="28"/>
        </w:rPr>
        <w:t>участников ГИА и их родителей (законных представителей), общественности.</w:t>
      </w:r>
    </w:p>
    <w:p>
      <w:pPr>
        <w:pStyle w:val="Default"/>
        <w:spacing w:lineRule="auto" w:line="360"/>
        <w:ind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 xml:space="preserve">2.5.13. </w:t>
      </w:r>
      <w:r>
        <w:rPr>
          <w:color w:val="000000" w:themeColor="text1"/>
          <w:sz w:val="28"/>
          <w:szCs w:val="28"/>
          <w:shd w:fill="auto" w:val="clear"/>
        </w:rPr>
        <w:t xml:space="preserve">Организуют </w:t>
      </w:r>
      <w:r>
        <w:rPr>
          <w:b w:val="false"/>
          <w:i w:val="false"/>
          <w:caps w:val="false"/>
          <w:smallCaps w:val="false"/>
          <w:color w:val="000000" w:themeColor="text1"/>
          <w:spacing w:val="0"/>
          <w:sz w:val="28"/>
          <w:szCs w:val="28"/>
          <w:u w:val="none"/>
          <w:shd w:fill="auto" w:val="clear"/>
        </w:rPr>
        <w:t>участие родителей (законных представителей), общественности во  всероссийской акции «ЕГЭ для родителей» на территории муниципалитета.</w:t>
      </w:r>
    </w:p>
    <w:p>
      <w:pPr>
        <w:pStyle w:val="Default"/>
        <w:spacing w:lineRule="auto" w:line="360"/>
        <w:ind w:firstLine="709"/>
        <w:jc w:val="both"/>
        <w:rPr>
          <w:sz w:val="28"/>
        </w:rPr>
      </w:pPr>
      <w:r>
        <w:rPr>
          <w:sz w:val="28"/>
        </w:rPr>
        <w:t xml:space="preserve">2.6. </w:t>
      </w:r>
      <w:r>
        <w:rPr>
          <w:b/>
          <w:bCs/>
          <w:sz w:val="28"/>
        </w:rPr>
        <w:t>Организаторы ППЭ:</w:t>
      </w:r>
    </w:p>
    <w:p>
      <w:pPr>
        <w:pStyle w:val="Default"/>
        <w:spacing w:lineRule="auto" w:line="36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в день проведения экзамена </w:t>
      </w:r>
      <w:r>
        <w:rPr>
          <w:sz w:val="28"/>
        </w:rPr>
        <w:t xml:space="preserve">информируют участников ГИА: </w:t>
      </w:r>
    </w:p>
    <w:p>
      <w:pPr>
        <w:pStyle w:val="Default"/>
        <w:numPr>
          <w:ilvl w:val="0"/>
          <w:numId w:val="4"/>
        </w:numPr>
        <w:tabs>
          <w:tab w:val="clear" w:pos="709"/>
          <w:tab w:val="left" w:pos="993" w:leader="none"/>
        </w:tabs>
        <w:spacing w:lineRule="auto" w:line="360"/>
        <w:ind w:left="0" w:firstLine="709"/>
        <w:jc w:val="both"/>
        <w:rPr>
          <w:sz w:val="28"/>
        </w:rPr>
      </w:pPr>
      <w:r>
        <w:rPr>
          <w:sz w:val="28"/>
        </w:rPr>
        <w:t xml:space="preserve">об их распределении по аудиториям; </w:t>
      </w:r>
    </w:p>
    <w:p>
      <w:pPr>
        <w:pStyle w:val="Default"/>
        <w:numPr>
          <w:ilvl w:val="0"/>
          <w:numId w:val="4"/>
        </w:numPr>
        <w:tabs>
          <w:tab w:val="clear" w:pos="709"/>
          <w:tab w:val="left" w:pos="993" w:leader="none"/>
        </w:tabs>
        <w:spacing w:lineRule="auto" w:line="360"/>
        <w:ind w:left="0" w:firstLine="709"/>
        <w:jc w:val="both"/>
        <w:rPr>
          <w:sz w:val="28"/>
        </w:rPr>
      </w:pPr>
      <w:r>
        <w:rPr>
          <w:sz w:val="28"/>
        </w:rPr>
        <w:t>о процедуре проведения экзаменов в ППЭ, в т.ч. о продолжительности экзамена, правилах заполнения бланков ГИА;</w:t>
      </w:r>
    </w:p>
    <w:p>
      <w:pPr>
        <w:pStyle w:val="Default"/>
        <w:numPr>
          <w:ilvl w:val="0"/>
          <w:numId w:val="4"/>
        </w:numPr>
        <w:tabs>
          <w:tab w:val="clear" w:pos="709"/>
          <w:tab w:val="left" w:pos="993" w:leader="none"/>
        </w:tabs>
        <w:spacing w:lineRule="auto" w:line="360"/>
        <w:ind w:left="0" w:firstLine="709"/>
        <w:jc w:val="both"/>
        <w:rPr>
          <w:sz w:val="28"/>
        </w:rPr>
      </w:pPr>
      <w:r>
        <w:rPr>
          <w:sz w:val="28"/>
        </w:rPr>
        <w:t>об основаниях удаления из ППЭ;</w:t>
      </w:r>
    </w:p>
    <w:p>
      <w:pPr>
        <w:pStyle w:val="Default"/>
        <w:numPr>
          <w:ilvl w:val="0"/>
          <w:numId w:val="4"/>
        </w:numPr>
        <w:tabs>
          <w:tab w:val="clear" w:pos="709"/>
          <w:tab w:val="left" w:pos="993" w:leader="none"/>
        </w:tabs>
        <w:spacing w:lineRule="auto" w:line="360"/>
        <w:ind w:left="0" w:firstLine="709"/>
        <w:jc w:val="both"/>
        <w:rPr>
          <w:sz w:val="28"/>
        </w:rPr>
      </w:pPr>
      <w:r>
        <w:rPr>
          <w:sz w:val="28"/>
        </w:rPr>
        <w:t>о процедуре досрочного завершения экзамена по объективным причинам;</w:t>
      </w:r>
    </w:p>
    <w:p>
      <w:pPr>
        <w:pStyle w:val="ListParagraph"/>
        <w:numPr>
          <w:ilvl w:val="0"/>
          <w:numId w:val="4"/>
        </w:numPr>
        <w:tabs>
          <w:tab w:val="clear" w:pos="709"/>
          <w:tab w:val="left" w:pos="993" w:leader="none"/>
        </w:tabs>
        <w:spacing w:lineRule="auto" w:line="36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процедуре подачи апелляции о нарушении установленного порядка проведения ГИА;</w:t>
      </w:r>
    </w:p>
    <w:p>
      <w:pPr>
        <w:pStyle w:val="Default"/>
        <w:numPr>
          <w:ilvl w:val="0"/>
          <w:numId w:val="4"/>
        </w:numPr>
        <w:tabs>
          <w:tab w:val="clear" w:pos="709"/>
          <w:tab w:val="left" w:pos="993" w:leader="none"/>
        </w:tabs>
        <w:spacing w:lineRule="auto" w:line="360"/>
        <w:ind w:left="0" w:firstLine="709"/>
        <w:jc w:val="both"/>
        <w:rPr>
          <w:sz w:val="28"/>
        </w:rPr>
      </w:pPr>
      <w:r>
        <w:rPr>
          <w:sz w:val="28"/>
          <w:szCs w:val="28"/>
        </w:rPr>
        <w:t xml:space="preserve">о датах и местах ознакомления с результатами экзаменов; </w:t>
      </w:r>
    </w:p>
    <w:p>
      <w:pPr>
        <w:pStyle w:val="Default"/>
        <w:numPr>
          <w:ilvl w:val="0"/>
          <w:numId w:val="4"/>
        </w:numPr>
        <w:tabs>
          <w:tab w:val="clear" w:pos="709"/>
          <w:tab w:val="left" w:pos="993" w:leader="none"/>
        </w:tabs>
        <w:spacing w:lineRule="auto" w:line="360"/>
        <w:ind w:left="0" w:firstLine="709"/>
        <w:jc w:val="both"/>
        <w:rPr>
          <w:sz w:val="28"/>
        </w:rPr>
      </w:pPr>
      <w:r>
        <w:rPr>
          <w:sz w:val="28"/>
        </w:rPr>
        <w:t>о порядке и сроках подачи апелляции о несогласии с выставленными баллами.</w:t>
      </w:r>
    </w:p>
    <w:p>
      <w:pPr>
        <w:pStyle w:val="Default"/>
        <w:spacing w:lineRule="auto" w:line="360"/>
        <w:ind w:firstLine="709"/>
        <w:jc w:val="both"/>
        <w:rPr>
          <w:sz w:val="28"/>
        </w:rPr>
      </w:pPr>
      <w:r>
        <w:rPr>
          <w:sz w:val="28"/>
        </w:rPr>
        <w:t>2.7.</w:t>
      </w:r>
      <w:r>
        <w:rPr>
          <w:b/>
          <w:bCs/>
          <w:sz w:val="28"/>
        </w:rPr>
        <w:t xml:space="preserve"> АК: </w:t>
      </w:r>
    </w:p>
    <w:p>
      <w:pPr>
        <w:pStyle w:val="Default"/>
        <w:spacing w:lineRule="auto" w:line="360"/>
        <w:ind w:firstLine="709"/>
        <w:jc w:val="both"/>
        <w:rPr>
          <w:sz w:val="28"/>
        </w:rPr>
      </w:pPr>
      <w:r>
        <w:rPr>
          <w:sz w:val="28"/>
        </w:rPr>
        <w:t>2.7.1. Предоставляют информацию о месте и графике работы АК в МО ПК, ГЭК, РЦОИ.</w:t>
      </w:r>
    </w:p>
    <w:p>
      <w:pPr>
        <w:pStyle w:val="Default"/>
        <w:spacing w:lineRule="auto" w:line="360"/>
        <w:ind w:firstLine="709"/>
        <w:jc w:val="both"/>
        <w:rPr>
          <w:sz w:val="28"/>
        </w:rPr>
      </w:pPr>
      <w:r>
        <w:rPr>
          <w:sz w:val="28"/>
        </w:rPr>
        <w:t xml:space="preserve">2.7.2. Не позднее чем за один рабочий день до даты рассмотрения апелляции информируют участников ГИА, подавших апелляции, о времени, форме и месте их рассмотрения. </w:t>
      </w:r>
    </w:p>
    <w:p>
      <w:pPr>
        <w:pStyle w:val="Default"/>
        <w:spacing w:lineRule="auto" w:line="360"/>
        <w:ind w:firstLine="709"/>
        <w:jc w:val="both"/>
        <w:rPr>
          <w:sz w:val="28"/>
        </w:rPr>
      </w:pPr>
      <w:r>
        <w:rPr>
          <w:sz w:val="28"/>
        </w:rPr>
        <w:t xml:space="preserve">2.7.3. Информируют участников ГИА, подавших апелляции, и (или) их родителей (законных представителей) о принятых решениях. </w:t>
      </w:r>
    </w:p>
    <w:p>
      <w:pPr>
        <w:pStyle w:val="Default"/>
        <w:spacing w:lineRule="auto" w:line="360"/>
        <w:ind w:firstLine="709"/>
        <w:jc w:val="both"/>
        <w:rPr>
          <w:sz w:val="28"/>
        </w:rPr>
      </w:pPr>
      <w:r>
        <w:rPr>
          <w:sz w:val="28"/>
        </w:rPr>
        <w:t xml:space="preserve">2.7.4. Передают результаты рассмотрения апелляций и информацию о принятых решениях в ГЭК и РЦОИ в установленные сроки. </w:t>
      </w:r>
    </w:p>
    <w:p>
      <w:pPr>
        <w:pStyle w:val="Default"/>
        <w:spacing w:lineRule="auto" w:line="360"/>
        <w:ind w:firstLine="709"/>
        <w:jc w:val="both"/>
        <w:rPr>
          <w:sz w:val="28"/>
        </w:rPr>
      </w:pPr>
      <w:r>
        <w:rPr>
          <w:sz w:val="28"/>
        </w:rPr>
        <w:t xml:space="preserve">2.8. </w:t>
      </w:r>
      <w:r>
        <w:rPr>
          <w:b/>
          <w:bCs/>
          <w:sz w:val="28"/>
        </w:rPr>
        <w:t xml:space="preserve">РЦОИ: </w:t>
      </w:r>
    </w:p>
    <w:p>
      <w:pPr>
        <w:pStyle w:val="Default"/>
        <w:spacing w:lineRule="auto" w:line="360"/>
        <w:ind w:firstLine="709"/>
        <w:jc w:val="both"/>
        <w:rPr>
          <w:sz w:val="28"/>
        </w:rPr>
      </w:pPr>
      <w:r>
        <w:rPr>
          <w:sz w:val="28"/>
        </w:rPr>
        <w:t>2.8.1. Обеспечивает информационное взаимодействие с ОО, МОУО, МО ПК, ГЭК.</w:t>
      </w:r>
    </w:p>
    <w:p>
      <w:pPr>
        <w:pStyle w:val="Default"/>
        <w:spacing w:lineRule="auto" w:line="36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2.8.2. Обеспечивает информирование участников ГИА и их родителей (законных представителей), общественности через  о</w:t>
      </w:r>
      <w:r>
        <w:rPr>
          <w:b w:val="false"/>
          <w:i w:val="false"/>
          <w:caps w:val="false"/>
          <w:smallCaps w:val="false"/>
          <w:color w:val="000000" w:themeColor="text1"/>
          <w:spacing w:val="0"/>
          <w:sz w:val="28"/>
          <w:szCs w:val="28"/>
        </w:rPr>
        <w:t>фициальные страницы РЦОИ в социальных сетях.</w:t>
      </w:r>
    </w:p>
    <w:p>
      <w:pPr>
        <w:pStyle w:val="Default"/>
        <w:spacing w:lineRule="auto" w:line="360"/>
        <w:ind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2.8.3. Направляет утвержденные председателем ГЭК результаты экзамена(ов) в МОУО в установленные сроки.</w:t>
      </w:r>
    </w:p>
    <w:p>
      <w:pPr>
        <w:pStyle w:val="Default"/>
        <w:spacing w:lineRule="auto" w:line="36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2.9. </w:t>
      </w:r>
      <w:r>
        <w:rPr>
          <w:b/>
          <w:color w:val="000000" w:themeColor="text1"/>
          <w:sz w:val="28"/>
          <w:szCs w:val="28"/>
        </w:rPr>
        <w:t>ПКИРО:</w:t>
      </w:r>
    </w:p>
    <w:p>
      <w:pPr>
        <w:pStyle w:val="Default"/>
        <w:spacing w:lineRule="auto" w:line="36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2.9.1. Обеспечивает информационное взаимодействие с ОО, МОУО, МО ПК, ГЭК.</w:t>
      </w:r>
    </w:p>
    <w:p>
      <w:pPr>
        <w:pStyle w:val="Default"/>
        <w:spacing w:lineRule="auto" w:line="36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2.9.2. Обеспечивает ведение раздела «ГИА» на официальном сайте ПКИРО; своевременно размещают актуальную информацию по вопросам проведения ГИА, ИС (И), ИС.</w:t>
      </w:r>
    </w:p>
    <w:p>
      <w:pPr>
        <w:pStyle w:val="Default"/>
        <w:spacing w:lineRule="auto" w:line="36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2.9.3. Обеспечивает информирование участников ГИА и их родителей (законных представителей), общественности через  о</w:t>
      </w:r>
      <w:r>
        <w:rPr>
          <w:b w:val="false"/>
          <w:i w:val="false"/>
          <w:caps w:val="false"/>
          <w:smallCaps w:val="false"/>
          <w:color w:val="000000" w:themeColor="text1"/>
          <w:spacing w:val="0"/>
          <w:sz w:val="28"/>
          <w:szCs w:val="28"/>
        </w:rPr>
        <w:t>фициальные страницы ПКИРО в социальных сетях.</w:t>
      </w:r>
    </w:p>
    <w:p>
      <w:pPr>
        <w:pStyle w:val="Default"/>
        <w:spacing w:lineRule="auto" w:line="360"/>
        <w:ind w:firstLine="709"/>
        <w:jc w:val="both"/>
        <w:rPr>
          <w:sz w:val="28"/>
        </w:rPr>
      </w:pPr>
      <w:r>
        <w:rPr>
          <w:sz w:val="28"/>
        </w:rPr>
        <w:t xml:space="preserve">2.10. </w:t>
      </w:r>
      <w:r>
        <w:rPr>
          <w:b/>
          <w:bCs/>
          <w:sz w:val="28"/>
        </w:rPr>
        <w:t xml:space="preserve">ГЭК: </w:t>
      </w:r>
    </w:p>
    <w:p>
      <w:pPr>
        <w:pStyle w:val="Default"/>
        <w:spacing w:lineRule="auto" w:line="360"/>
        <w:ind w:firstLine="709"/>
        <w:jc w:val="both"/>
        <w:rPr>
          <w:b/>
          <w:b/>
          <w:sz w:val="36"/>
          <w:szCs w:val="28"/>
        </w:rPr>
      </w:pPr>
      <w:r>
        <w:rPr>
          <w:sz w:val="28"/>
        </w:rPr>
        <w:t>2.10.1. Направляет электронную версию решений ГЭК в МОУО и в РЦОИ в течение одного рабочего дня после подписания председателем ГЭК.</w:t>
      </w:r>
    </w:p>
    <w:p>
      <w:pPr>
        <w:pStyle w:val="Default"/>
        <w:spacing w:lineRule="auto" w:line="360"/>
        <w:ind w:firstLine="709"/>
        <w:jc w:val="both"/>
        <w:rPr>
          <w:b/>
          <w:b/>
          <w:sz w:val="36"/>
          <w:szCs w:val="28"/>
        </w:rPr>
      </w:pPr>
      <w:r>
        <w:rPr>
          <w:b/>
          <w:sz w:val="36"/>
          <w:szCs w:val="28"/>
        </w:rPr>
      </w:r>
    </w:p>
    <w:p>
      <w:pPr>
        <w:pStyle w:val="Default"/>
        <w:numPr>
          <w:ilvl w:val="0"/>
          <w:numId w:val="3"/>
        </w:numPr>
        <w:tabs>
          <w:tab w:val="clear" w:pos="709"/>
          <w:tab w:val="left" w:pos="284" w:leader="none"/>
        </w:tabs>
        <w:spacing w:lineRule="auto" w:line="360"/>
        <w:ind w:left="0" w:hanging="0"/>
        <w:jc w:val="center"/>
        <w:rPr/>
      </w:pPr>
      <w:r>
        <w:rPr>
          <w:b/>
          <w:sz w:val="28"/>
          <w:szCs w:val="28"/>
        </w:rPr>
        <w:t>Ответственность за своевременное информирование участников ГИА</w:t>
      </w:r>
    </w:p>
    <w:p>
      <w:pPr>
        <w:pStyle w:val="Default"/>
        <w:spacing w:lineRule="auto" w:line="360"/>
        <w:ind w:firstLine="675"/>
        <w:jc w:val="both"/>
        <w:rPr/>
      </w:pPr>
      <w:r>
        <w:rPr>
          <w:sz w:val="28"/>
          <w:szCs w:val="28"/>
        </w:rPr>
        <w:t xml:space="preserve">3.1. Лица, допущенные к информации о результатах ГИА, ИС (И), ИС, несут ответственность за соблюдение режима информационной безопасности при работе с материалами и документами ограниченного доступа и своевременное информирование участников ГИА и их родителей (законных представителей). </w:t>
      </w:r>
    </w:p>
    <w:p>
      <w:pPr>
        <w:sectPr>
          <w:type w:val="nextPage"/>
          <w:pgSz w:w="11906" w:h="16838"/>
          <w:pgMar w:left="1418" w:right="851" w:gutter="0" w:header="0" w:top="709" w:footer="0" w:bottom="851"/>
          <w:pgNumType w:fmt="decimal"/>
          <w:formProt w:val="false"/>
          <w:textDirection w:val="lrTb"/>
          <w:docGrid w:type="default" w:linePitch="360" w:charSpace="0"/>
        </w:sectPr>
        <w:pStyle w:val="Default"/>
        <w:spacing w:lineRule="auto" w:line="360"/>
        <w:ind w:firstLine="675"/>
        <w:jc w:val="both"/>
        <w:rPr/>
      </w:pPr>
      <w:r>
        <w:rPr>
          <w:sz w:val="28"/>
          <w:szCs w:val="28"/>
        </w:rPr>
        <w:t>3.2. Сроки и формы информирования указаны в Приложении к Порядку.</w:t>
      </w:r>
    </w:p>
    <w:p>
      <w:pPr>
        <w:pStyle w:val="Normal"/>
        <w:tabs>
          <w:tab w:val="clear" w:pos="709"/>
          <w:tab w:val="left" w:pos="5775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5775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>
      <w:pPr>
        <w:pStyle w:val="Normal"/>
        <w:tabs>
          <w:tab w:val="clear" w:pos="709"/>
          <w:tab w:val="left" w:pos="5775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5775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afd"/>
        <w:tblW w:w="1519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83"/>
        <w:gridCol w:w="2702"/>
        <w:gridCol w:w="3055"/>
        <w:gridCol w:w="2836"/>
        <w:gridCol w:w="3906"/>
        <w:gridCol w:w="2108"/>
      </w:tblGrid>
      <w:tr>
        <w:trPr/>
        <w:tc>
          <w:tcPr>
            <w:tcW w:w="583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313" w:leader="none"/>
              </w:tabs>
              <w:suppressAutoHyphens w:val="true"/>
              <w:spacing w:before="0" w:after="0"/>
              <w:jc w:val="center"/>
              <w:rPr>
                <w:b/>
                <w:b/>
              </w:rPr>
            </w:pPr>
            <w:r>
              <w:rPr>
                <w:rFonts w:cs="Times New Roman"/>
                <w:b/>
                <w:kern w:val="0"/>
                <w:lang w:val="ru-RU" w:eastAsia="en-US" w:bidi="ar-SA"/>
              </w:rPr>
              <w:t xml:space="preserve">№ </w:t>
            </w:r>
            <w:r>
              <w:rPr>
                <w:rFonts w:cs="Times New Roman"/>
                <w:b/>
                <w:kern w:val="0"/>
                <w:lang w:val="ru-RU" w:eastAsia="en-US" w:bidi="ar-SA"/>
              </w:rPr>
              <w:t>п/п</w:t>
            </w:r>
          </w:p>
        </w:tc>
        <w:tc>
          <w:tcPr>
            <w:tcW w:w="2702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</w:rPr>
            </w:pPr>
            <w:r>
              <w:rPr>
                <w:rFonts w:cs="Times New Roman"/>
                <w:b/>
                <w:kern w:val="0"/>
                <w:lang w:val="ru-RU" w:eastAsia="en-US" w:bidi="ar-SA"/>
              </w:rPr>
              <w:t>Вид информации</w:t>
            </w:r>
          </w:p>
        </w:tc>
        <w:tc>
          <w:tcPr>
            <w:tcW w:w="5891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</w:rPr>
            </w:pPr>
            <w:r>
              <w:rPr>
                <w:rFonts w:cs="Times New Roman"/>
                <w:b/>
                <w:kern w:val="0"/>
                <w:lang w:val="ru-RU" w:eastAsia="en-US" w:bidi="ar-SA"/>
              </w:rPr>
              <w:t>Категория/сроки информирования</w:t>
            </w:r>
          </w:p>
        </w:tc>
        <w:tc>
          <w:tcPr>
            <w:tcW w:w="3906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</w:rPr>
            </w:pPr>
            <w:r>
              <w:rPr>
                <w:rFonts w:cs="Times New Roman"/>
                <w:b/>
                <w:kern w:val="0"/>
                <w:lang w:val="ru-RU" w:eastAsia="en-US" w:bidi="ar-SA"/>
              </w:rPr>
              <w:t>Формы информирования</w:t>
            </w:r>
          </w:p>
        </w:tc>
        <w:tc>
          <w:tcPr>
            <w:tcW w:w="2108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</w:rPr>
            </w:pPr>
            <w:r>
              <w:rPr>
                <w:rFonts w:cs="Times New Roman"/>
                <w:b/>
                <w:kern w:val="0"/>
                <w:lang w:val="ru-RU" w:eastAsia="en-US" w:bidi="ar-SA"/>
              </w:rPr>
              <w:t>Ответственные структуры</w:t>
            </w:r>
          </w:p>
        </w:tc>
      </w:tr>
      <w:tr>
        <w:trPr/>
        <w:tc>
          <w:tcPr>
            <w:tcW w:w="583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313" w:leader="none"/>
              </w:tabs>
              <w:suppressAutoHyphens w:val="true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7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0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</w:rPr>
            </w:pPr>
            <w:r>
              <w:rPr>
                <w:rFonts w:cs="Times New Roman"/>
                <w:b/>
                <w:kern w:val="0"/>
                <w:lang w:val="ru-RU" w:eastAsia="en-US" w:bidi="ar-SA"/>
              </w:rPr>
              <w:t>9 класс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</w:rPr>
            </w:pPr>
            <w:r>
              <w:rPr>
                <w:rFonts w:cs="Times New Roman"/>
                <w:b/>
                <w:kern w:val="0"/>
                <w:lang w:val="ru-RU" w:eastAsia="en-US" w:bidi="ar-SA"/>
              </w:rPr>
              <w:t>11 класс</w:t>
            </w:r>
          </w:p>
        </w:tc>
        <w:tc>
          <w:tcPr>
            <w:tcW w:w="390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10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583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313" w:leader="none"/>
              </w:tabs>
              <w:suppressAutoHyphens w:val="true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7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0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</w:rPr>
            </w:pPr>
            <w:r>
              <w:rPr>
                <w:rFonts w:cs="Times New Roman"/>
                <w:b/>
                <w:kern w:val="0"/>
                <w:lang w:val="ru-RU" w:eastAsia="en-US" w:bidi="ar-SA"/>
              </w:rPr>
              <w:t>Государственная итоговая аттестация/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</w:rPr>
            </w:pPr>
            <w:r>
              <w:rPr>
                <w:rFonts w:cs="Times New Roman"/>
                <w:b/>
                <w:kern w:val="0"/>
                <w:lang w:val="ru-RU" w:eastAsia="en-US" w:bidi="ar-SA"/>
              </w:rPr>
              <w:t>Итоговое собеседование по русскому языку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</w:rPr>
            </w:pPr>
            <w:r>
              <w:rPr>
                <w:rFonts w:cs="Times New Roman"/>
                <w:b/>
                <w:kern w:val="0"/>
                <w:lang w:val="ru-RU" w:eastAsia="en-US" w:bidi="ar-SA"/>
              </w:rPr>
              <w:t>Государственная итоговая аттестация/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</w:rPr>
            </w:pPr>
            <w:r>
              <w:rPr>
                <w:rFonts w:cs="Times New Roman"/>
                <w:b/>
                <w:kern w:val="0"/>
                <w:lang w:val="ru-RU" w:eastAsia="en-US" w:bidi="ar-SA"/>
              </w:rPr>
              <w:t>Итоговое сочинение</w:t>
            </w:r>
          </w:p>
        </w:tc>
        <w:tc>
          <w:tcPr>
            <w:tcW w:w="390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10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58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313" w:leader="none"/>
              </w:tabs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1.</w:t>
            </w:r>
          </w:p>
        </w:tc>
        <w:tc>
          <w:tcPr>
            <w:tcW w:w="27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О Порядке проведения ГИА</w:t>
            </w:r>
          </w:p>
        </w:tc>
        <w:tc>
          <w:tcPr>
            <w:tcW w:w="305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Октябрь-сентябрь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(с учетом возможных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изменений)</w:t>
            </w:r>
          </w:p>
        </w:tc>
        <w:tc>
          <w:tcPr>
            <w:tcW w:w="28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Октябрь-сентябрь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(с учетом возможных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изменений)</w:t>
            </w:r>
          </w:p>
        </w:tc>
        <w:tc>
          <w:tcPr>
            <w:tcW w:w="390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Официальные сайты ОО, МОУО, ПКИРО, МО ПК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СМИ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Соцсети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Пресс-релизы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Информационные стенды в ОО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Родительские собрания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Классные часы</w:t>
            </w:r>
          </w:p>
        </w:tc>
        <w:tc>
          <w:tcPr>
            <w:tcW w:w="21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МО ПК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ПКИРО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МОУО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ОО</w:t>
            </w:r>
          </w:p>
        </w:tc>
      </w:tr>
      <w:tr>
        <w:trPr/>
        <w:tc>
          <w:tcPr>
            <w:tcW w:w="583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313" w:leader="none"/>
              </w:tabs>
              <w:suppressAutoHyphens w:val="true"/>
              <w:spacing w:before="0" w:after="0"/>
              <w:ind w:left="0" w:hanging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27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 xml:space="preserve">О сроках </w:t>
              <w:br/>
              <w:t>и продолжительности проведения ГИА, требованиях к использованию средств обучения и воспитания</w:t>
            </w:r>
          </w:p>
        </w:tc>
        <w:tc>
          <w:tcPr>
            <w:tcW w:w="305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Ноябрь-февраль</w:t>
            </w:r>
          </w:p>
        </w:tc>
        <w:tc>
          <w:tcPr>
            <w:tcW w:w="28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Ноябрь-декабрь</w:t>
            </w:r>
          </w:p>
        </w:tc>
        <w:tc>
          <w:tcPr>
            <w:tcW w:w="390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Официальные сайты ОО, МОУО, ПКИРО, МО ПК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СМИ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Соцсети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Пресс-релизы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Информационные стенды в ОО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Родительские собрания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Классные часы</w:t>
            </w:r>
          </w:p>
        </w:tc>
        <w:tc>
          <w:tcPr>
            <w:tcW w:w="21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МО ПК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ПКИРО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МОУО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ОО</w:t>
            </w:r>
          </w:p>
        </w:tc>
      </w:tr>
      <w:tr>
        <w:trPr/>
        <w:tc>
          <w:tcPr>
            <w:tcW w:w="583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313" w:leader="none"/>
              </w:tabs>
              <w:suppressAutoHyphens w:val="true"/>
              <w:spacing w:before="0" w:after="0"/>
              <w:ind w:left="0" w:hanging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27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О демоверсиях контрольных измерительных (экзаменационных) материалов ГИА</w:t>
            </w:r>
          </w:p>
        </w:tc>
        <w:tc>
          <w:tcPr>
            <w:tcW w:w="305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val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Сентябрь-февраль</w:t>
            </w:r>
          </w:p>
        </w:tc>
        <w:tc>
          <w:tcPr>
            <w:tcW w:w="28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Сентябрь-январь</w:t>
            </w:r>
          </w:p>
        </w:tc>
        <w:tc>
          <w:tcPr>
            <w:tcW w:w="390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Официальные сайты ОО, МОУО, ПКИРО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Информационные стенды в ОО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Соцсети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Родительские собрания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Классные часы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Консультации по учебным предметам</w:t>
            </w:r>
          </w:p>
        </w:tc>
        <w:tc>
          <w:tcPr>
            <w:tcW w:w="21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ПКИРО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МОУО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ОО</w:t>
            </w:r>
          </w:p>
        </w:tc>
      </w:tr>
      <w:tr>
        <w:trPr/>
        <w:tc>
          <w:tcPr>
            <w:tcW w:w="583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313" w:leader="none"/>
              </w:tabs>
              <w:suppressAutoHyphens w:val="true"/>
              <w:spacing w:before="0" w:after="0"/>
              <w:ind w:left="0" w:hanging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27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О местах расположения ППЭ</w:t>
            </w:r>
          </w:p>
        </w:tc>
        <w:tc>
          <w:tcPr>
            <w:tcW w:w="305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Не позднее чем за две недели до начала экзаменов</w:t>
            </w:r>
          </w:p>
        </w:tc>
        <w:tc>
          <w:tcPr>
            <w:tcW w:w="28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Не позднее чем за две недели до начала экзаменов</w:t>
            </w:r>
          </w:p>
        </w:tc>
        <w:tc>
          <w:tcPr>
            <w:tcW w:w="390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Официальные сайты ОО, МОУО, ПКИРО, МО ПК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СМИ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Информационные стенды в ОО Родительские собрания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Классные часы</w:t>
            </w:r>
          </w:p>
        </w:tc>
        <w:tc>
          <w:tcPr>
            <w:tcW w:w="21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МО ПК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ПКИРО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МОУО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ОО</w:t>
            </w:r>
          </w:p>
        </w:tc>
      </w:tr>
      <w:tr>
        <w:trPr/>
        <w:tc>
          <w:tcPr>
            <w:tcW w:w="583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313" w:leader="none"/>
              </w:tabs>
              <w:suppressAutoHyphens w:val="true"/>
              <w:spacing w:before="0" w:after="0"/>
              <w:ind w:left="0" w:hanging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27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О порядке проведения ИС (И), ИС</w:t>
            </w:r>
          </w:p>
        </w:tc>
        <w:tc>
          <w:tcPr>
            <w:tcW w:w="305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Ноябрь-январь</w:t>
            </w:r>
          </w:p>
        </w:tc>
        <w:tc>
          <w:tcPr>
            <w:tcW w:w="28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Октябрь-ноябрь</w:t>
            </w:r>
          </w:p>
        </w:tc>
        <w:tc>
          <w:tcPr>
            <w:tcW w:w="390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Официальные сайты ОО, МОУО, ПКИРО, МО ПК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СМИ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Соцсети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Пресс-релизы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Информационные стенды в ОО Родительские собрания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Классные часы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Консультации в ОО</w:t>
            </w:r>
          </w:p>
        </w:tc>
        <w:tc>
          <w:tcPr>
            <w:tcW w:w="21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МО ПК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ПКИРО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МОУО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ОО</w:t>
            </w:r>
          </w:p>
        </w:tc>
      </w:tr>
      <w:tr>
        <w:trPr>
          <w:trHeight w:val="1731" w:hRule="atLeast"/>
        </w:trPr>
        <w:tc>
          <w:tcPr>
            <w:tcW w:w="583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313" w:leader="none"/>
              </w:tabs>
              <w:suppressAutoHyphens w:val="true"/>
              <w:spacing w:before="0" w:after="0"/>
              <w:ind w:left="0" w:hanging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27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О сроках и местах регистрации для участия в написании ИС (И), ИС</w:t>
            </w:r>
          </w:p>
        </w:tc>
        <w:tc>
          <w:tcPr>
            <w:tcW w:w="305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Не позднее чем за один месяц до дня проведения ИС</w:t>
            </w:r>
          </w:p>
        </w:tc>
        <w:tc>
          <w:tcPr>
            <w:tcW w:w="28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Не позднее чем за один месяц до дня проведения ИС (И)</w:t>
            </w:r>
          </w:p>
        </w:tc>
        <w:tc>
          <w:tcPr>
            <w:tcW w:w="390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Официальные сайты ОО, МОУО, ПКИРО, МО ПК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СМИ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Соцсети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Пресс-релизы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Информационные стенды в ОО Родительские собрания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Классные часы</w:t>
            </w:r>
          </w:p>
        </w:tc>
        <w:tc>
          <w:tcPr>
            <w:tcW w:w="21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МО ПК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ПКИРО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МОУО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ОО</w:t>
            </w:r>
          </w:p>
        </w:tc>
      </w:tr>
      <w:tr>
        <w:trPr>
          <w:trHeight w:val="293" w:hRule="atLeast"/>
        </w:trPr>
        <w:tc>
          <w:tcPr>
            <w:tcW w:w="583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313" w:leader="none"/>
              </w:tabs>
              <w:suppressAutoHyphens w:val="true"/>
              <w:spacing w:before="0" w:after="0"/>
              <w:ind w:left="0" w:hanging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27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О сроках проведения ИС (И), ИС</w:t>
            </w:r>
          </w:p>
        </w:tc>
        <w:tc>
          <w:tcPr>
            <w:tcW w:w="305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Не позднее чем за месяц до завершения срока подачи заявления</w:t>
            </w:r>
          </w:p>
        </w:tc>
        <w:tc>
          <w:tcPr>
            <w:tcW w:w="28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Не позднее чем за месяц до завершения срока подачи заявления</w:t>
            </w:r>
          </w:p>
        </w:tc>
        <w:tc>
          <w:tcPr>
            <w:tcW w:w="390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Официальные сайты ОО, МОУО, ПКИРО, МО ПК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СМИ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Соцсети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Пресс-релизы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Информационные стенды в ОО Родительские собрания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Классные часы</w:t>
            </w:r>
          </w:p>
        </w:tc>
        <w:tc>
          <w:tcPr>
            <w:tcW w:w="21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МО ПК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ПКИРО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МОУО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ОО</w:t>
            </w:r>
          </w:p>
        </w:tc>
      </w:tr>
      <w:tr>
        <w:trPr>
          <w:trHeight w:val="293" w:hRule="atLeast"/>
        </w:trPr>
        <w:tc>
          <w:tcPr>
            <w:tcW w:w="583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313" w:leader="none"/>
              </w:tabs>
              <w:suppressAutoHyphens w:val="true"/>
              <w:spacing w:before="0" w:after="0"/>
              <w:ind w:left="0" w:hanging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27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О сроках, местах и порядке информирования о результатах ИС (И), ИС</w:t>
            </w:r>
          </w:p>
        </w:tc>
        <w:tc>
          <w:tcPr>
            <w:tcW w:w="305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Не позднее чем за месяц до дня проведения ИС</w:t>
            </w:r>
          </w:p>
        </w:tc>
        <w:tc>
          <w:tcPr>
            <w:tcW w:w="28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Не позднее чем за месяц до дня проведения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ИС (И)</w:t>
            </w:r>
          </w:p>
        </w:tc>
        <w:tc>
          <w:tcPr>
            <w:tcW w:w="390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Официальные сайты ОО, МОУО, ПКИРО, МО ПК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СМИ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Соцсети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Пресс-релизы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Информационные стенды в ОО Родительские собрания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Классные часы</w:t>
            </w:r>
          </w:p>
        </w:tc>
        <w:tc>
          <w:tcPr>
            <w:tcW w:w="21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МО ПК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ПКИРО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МОУО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ОО</w:t>
            </w:r>
          </w:p>
        </w:tc>
      </w:tr>
      <w:tr>
        <w:trPr>
          <w:trHeight w:val="293" w:hRule="atLeast"/>
        </w:trPr>
        <w:tc>
          <w:tcPr>
            <w:tcW w:w="583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313" w:leader="none"/>
              </w:tabs>
              <w:suppressAutoHyphens w:val="true"/>
              <w:spacing w:before="0" w:after="0"/>
              <w:ind w:left="0" w:hanging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27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О сроках и местах подачи заявлений на сдачу ГИА, местах регистрации на сдачу ЕГЭ (для участников ЕГЭ)</w:t>
            </w:r>
          </w:p>
        </w:tc>
        <w:tc>
          <w:tcPr>
            <w:tcW w:w="305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Не позднее чем за один месяц до завершения срока подачи заявлений</w:t>
            </w:r>
          </w:p>
        </w:tc>
        <w:tc>
          <w:tcPr>
            <w:tcW w:w="28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Не позднее чем за один месяц до завершения срока подачи заявлений</w:t>
            </w:r>
          </w:p>
        </w:tc>
        <w:tc>
          <w:tcPr>
            <w:tcW w:w="390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Официальные сайты ОО, МОУО, ПКИРО, МО ПК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СМИ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Соцсети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Пресс-релизы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Информационные стенды в ОО Родительские собрания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Классные часы</w:t>
            </w:r>
          </w:p>
        </w:tc>
        <w:tc>
          <w:tcPr>
            <w:tcW w:w="21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МО ПК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ПКИРО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МОУО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ОО</w:t>
            </w:r>
          </w:p>
        </w:tc>
      </w:tr>
      <w:tr>
        <w:trPr>
          <w:trHeight w:val="293" w:hRule="atLeast"/>
        </w:trPr>
        <w:tc>
          <w:tcPr>
            <w:tcW w:w="583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313" w:leader="none"/>
              </w:tabs>
              <w:suppressAutoHyphens w:val="true"/>
              <w:spacing w:before="0" w:after="0"/>
              <w:ind w:left="0" w:hanging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27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О сроках, местах и порядке информирования о результатах ГИА</w:t>
            </w:r>
          </w:p>
        </w:tc>
        <w:tc>
          <w:tcPr>
            <w:tcW w:w="305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Не позднее чем за один месяц до начала экзаменов</w:t>
            </w:r>
          </w:p>
        </w:tc>
        <w:tc>
          <w:tcPr>
            <w:tcW w:w="28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Не позднее чем за один месяц до начала экзаменов</w:t>
            </w:r>
          </w:p>
        </w:tc>
        <w:tc>
          <w:tcPr>
            <w:tcW w:w="390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Официальные сайты ОО, МОУО, ПКИРО, МО ПК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СМИ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Соцсети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Пресс-релизы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Информационные стенды в ОО Родительские собрания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Классные часы</w:t>
            </w:r>
          </w:p>
        </w:tc>
        <w:tc>
          <w:tcPr>
            <w:tcW w:w="21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МО ПК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ПКИРО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МОУО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ОО</w:t>
            </w:r>
          </w:p>
        </w:tc>
      </w:tr>
      <w:tr>
        <w:trPr/>
        <w:tc>
          <w:tcPr>
            <w:tcW w:w="583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313" w:leader="none"/>
              </w:tabs>
              <w:suppressAutoHyphens w:val="true"/>
              <w:spacing w:before="0" w:after="0"/>
              <w:ind w:left="0" w:hanging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27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О результатах ГИА</w:t>
            </w:r>
          </w:p>
        </w:tc>
        <w:tc>
          <w:tcPr>
            <w:tcW w:w="305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В течение одного рабочего дня после утверждения результатов ГИА председателем ГЭК</w:t>
            </w:r>
          </w:p>
        </w:tc>
        <w:tc>
          <w:tcPr>
            <w:tcW w:w="28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В течение одного рабочего дня после утверждения результатов ГИА председателем ГЭК</w:t>
            </w:r>
          </w:p>
        </w:tc>
        <w:tc>
          <w:tcPr>
            <w:tcW w:w="390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Специализированный сайт Защищенные каналы связи</w:t>
            </w:r>
          </w:p>
        </w:tc>
        <w:tc>
          <w:tcPr>
            <w:tcW w:w="21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ГЭК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РЦОИ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МОУО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ОО</w:t>
            </w:r>
          </w:p>
        </w:tc>
      </w:tr>
      <w:tr>
        <w:trPr/>
        <w:tc>
          <w:tcPr>
            <w:tcW w:w="583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313" w:leader="none"/>
              </w:tabs>
              <w:suppressAutoHyphens w:val="true"/>
              <w:spacing w:before="0" w:after="0"/>
              <w:ind w:left="0" w:hanging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27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О сроках, местах и порядке подачи и рассмотрения апелляций</w:t>
            </w:r>
          </w:p>
        </w:tc>
        <w:tc>
          <w:tcPr>
            <w:tcW w:w="305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Не позднее чем за один месяц до начала экзаменов</w:t>
            </w:r>
          </w:p>
        </w:tc>
        <w:tc>
          <w:tcPr>
            <w:tcW w:w="28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Не позднее чем за один месяц до начала экзаменов</w:t>
            </w:r>
          </w:p>
        </w:tc>
        <w:tc>
          <w:tcPr>
            <w:tcW w:w="390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Официальные сайты ОО, МОУО, ПКИРО, МО ПК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СМИ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Соцсети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Пресс-релизы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Информационные стенды в ОО Родительские собрания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Классные часы</w:t>
            </w:r>
          </w:p>
        </w:tc>
        <w:tc>
          <w:tcPr>
            <w:tcW w:w="21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МО ПК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ПКИРО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АК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МОУО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ОО</w:t>
            </w:r>
          </w:p>
        </w:tc>
      </w:tr>
      <w:tr>
        <w:trPr/>
        <w:tc>
          <w:tcPr>
            <w:tcW w:w="583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313" w:leader="none"/>
              </w:tabs>
              <w:suppressAutoHyphens w:val="true"/>
              <w:spacing w:before="0" w:after="0"/>
              <w:ind w:left="0" w:hanging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27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Об официальных сайтах в сети «Интернет», содержащих информацию по вопросам организации и проведения ГИА, ИС (И), ИС</w:t>
            </w:r>
          </w:p>
        </w:tc>
        <w:tc>
          <w:tcPr>
            <w:tcW w:w="305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Сентябрь-февраль</w:t>
            </w:r>
          </w:p>
        </w:tc>
        <w:tc>
          <w:tcPr>
            <w:tcW w:w="28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Сентябрь-январь</w:t>
            </w:r>
          </w:p>
        </w:tc>
        <w:tc>
          <w:tcPr>
            <w:tcW w:w="390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СМИ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Соцсети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Пресс-релизы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Информационные стенды в ОО Родительские собрания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Классные часы</w:t>
            </w:r>
          </w:p>
        </w:tc>
        <w:tc>
          <w:tcPr>
            <w:tcW w:w="21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МО ПК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МОУО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ОО</w:t>
            </w:r>
          </w:p>
        </w:tc>
      </w:tr>
      <w:tr>
        <w:trPr>
          <w:trHeight w:val="427" w:hRule="atLeast"/>
        </w:trPr>
        <w:tc>
          <w:tcPr>
            <w:tcW w:w="583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313" w:leader="none"/>
              </w:tabs>
              <w:suppressAutoHyphens w:val="true"/>
              <w:spacing w:before="0" w:after="0"/>
              <w:ind w:left="0" w:hanging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27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Об организации ГИА для обучающихся с ограниченными возможностями здоровья, детей-инвалидов и инвалидов</w:t>
            </w:r>
          </w:p>
        </w:tc>
        <w:tc>
          <w:tcPr>
            <w:tcW w:w="305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Сентябрь-февраль</w:t>
            </w:r>
          </w:p>
        </w:tc>
        <w:tc>
          <w:tcPr>
            <w:tcW w:w="28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Сентябрь-январь</w:t>
            </w:r>
          </w:p>
        </w:tc>
        <w:tc>
          <w:tcPr>
            <w:tcW w:w="390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Официальные сайты ОО, МОУО, МО ПК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СМИ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Пресс-релизы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Информационные стенды в ОО Родительские собрания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Классные часы</w:t>
            </w:r>
          </w:p>
        </w:tc>
        <w:tc>
          <w:tcPr>
            <w:tcW w:w="21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МО ПК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МОУО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ОО</w:t>
            </w:r>
          </w:p>
        </w:tc>
      </w:tr>
      <w:tr>
        <w:trPr>
          <w:trHeight w:val="596" w:hRule="atLeast"/>
        </w:trPr>
        <w:tc>
          <w:tcPr>
            <w:tcW w:w="583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313" w:leader="none"/>
              </w:tabs>
              <w:suppressAutoHyphens w:val="true"/>
              <w:spacing w:before="0" w:after="0"/>
              <w:ind w:left="0" w:hanging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27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О работе телефонов «горячей линии»</w:t>
            </w:r>
          </w:p>
        </w:tc>
        <w:tc>
          <w:tcPr>
            <w:tcW w:w="305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Весь период</w:t>
            </w:r>
          </w:p>
        </w:tc>
        <w:tc>
          <w:tcPr>
            <w:tcW w:w="28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Весь период</w:t>
            </w:r>
          </w:p>
        </w:tc>
        <w:tc>
          <w:tcPr>
            <w:tcW w:w="390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Официальные сайты ОО, МОУО, ПКИРО, МО ПК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СМИ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Соцсети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Информационные стенды в ОО Родительские собрания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Классные часы</w:t>
            </w:r>
          </w:p>
        </w:tc>
        <w:tc>
          <w:tcPr>
            <w:tcW w:w="21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МО ПК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ПКИРО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МОУО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ОО</w:t>
            </w:r>
          </w:p>
        </w:tc>
      </w:tr>
      <w:tr>
        <w:trPr>
          <w:trHeight w:val="1831" w:hRule="atLeast"/>
        </w:trPr>
        <w:tc>
          <w:tcPr>
            <w:tcW w:w="583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313" w:leader="none"/>
              </w:tabs>
              <w:suppressAutoHyphens w:val="true"/>
              <w:spacing w:before="0" w:after="0"/>
              <w:ind w:left="0" w:hanging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27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О сроке действия результатов ЕГЭ</w:t>
            </w:r>
          </w:p>
        </w:tc>
        <w:tc>
          <w:tcPr>
            <w:tcW w:w="305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–</w:t>
            </w:r>
          </w:p>
        </w:tc>
        <w:tc>
          <w:tcPr>
            <w:tcW w:w="28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Февраль-май</w:t>
            </w:r>
          </w:p>
        </w:tc>
        <w:tc>
          <w:tcPr>
            <w:tcW w:w="390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Официальные сайты ОО, МОУО, ПКИРО, МО ПК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Информационные стенды в ОО Родительские собрания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Классные часы</w:t>
            </w:r>
          </w:p>
        </w:tc>
        <w:tc>
          <w:tcPr>
            <w:tcW w:w="21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МО ПК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ПКИРО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МОУО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ОО</w:t>
            </w:r>
          </w:p>
        </w:tc>
      </w:tr>
      <w:tr>
        <w:trPr>
          <w:trHeight w:val="2258" w:hRule="atLeast"/>
        </w:trPr>
        <w:tc>
          <w:tcPr>
            <w:tcW w:w="583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313" w:leader="none"/>
              </w:tabs>
              <w:suppressAutoHyphens w:val="true"/>
              <w:spacing w:before="0" w:after="0"/>
              <w:ind w:left="0" w:hanging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27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О решениях ГЭК</w:t>
            </w:r>
          </w:p>
        </w:tc>
        <w:tc>
          <w:tcPr>
            <w:tcW w:w="305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В течение одного рабочего дня после подписания протокола председателем ГЭК</w:t>
            </w:r>
          </w:p>
        </w:tc>
        <w:tc>
          <w:tcPr>
            <w:tcW w:w="28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В течение одного рабочего дня после подписания протокола председателем ГЭК</w:t>
            </w:r>
          </w:p>
        </w:tc>
        <w:tc>
          <w:tcPr>
            <w:tcW w:w="390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Защищенные каналы связи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Лично участникам ГИА и их родителям (законным представителям), по которым приняты решения ГЭК</w:t>
            </w:r>
          </w:p>
        </w:tc>
        <w:tc>
          <w:tcPr>
            <w:tcW w:w="21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ГЭК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ПКИРО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МОУО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ОО</w:t>
            </w:r>
          </w:p>
        </w:tc>
      </w:tr>
      <w:tr>
        <w:trPr>
          <w:trHeight w:val="2258" w:hRule="atLeast"/>
        </w:trPr>
        <w:tc>
          <w:tcPr>
            <w:tcW w:w="583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313" w:leader="none"/>
              </w:tabs>
              <w:suppressAutoHyphens w:val="true"/>
              <w:spacing w:before="0" w:after="0"/>
              <w:ind w:left="0" w:hanging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27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Информирование о результатах рассмотрения апелляции о нарушении установленного Порядка проведения ГИА</w:t>
            </w:r>
          </w:p>
        </w:tc>
        <w:tc>
          <w:tcPr>
            <w:tcW w:w="305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Не позднее трех рабочих дней со дня принятия соответствующего решения</w:t>
            </w:r>
          </w:p>
        </w:tc>
        <w:tc>
          <w:tcPr>
            <w:tcW w:w="28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Не позднее трех рабочих дней со дня принятия соответствующего решения</w:t>
            </w:r>
          </w:p>
        </w:tc>
        <w:tc>
          <w:tcPr>
            <w:tcW w:w="390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Защищенные каналы связи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Лично апеллянтам и их родителям (законным представителям)</w:t>
            </w:r>
          </w:p>
        </w:tc>
        <w:tc>
          <w:tcPr>
            <w:tcW w:w="21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АК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ГЭК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ПКИРО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МОУО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ОО</w:t>
            </w:r>
          </w:p>
        </w:tc>
      </w:tr>
      <w:tr>
        <w:trPr>
          <w:trHeight w:val="2258" w:hRule="atLeast"/>
        </w:trPr>
        <w:tc>
          <w:tcPr>
            <w:tcW w:w="583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313" w:leader="none"/>
              </w:tabs>
              <w:suppressAutoHyphens w:val="true"/>
              <w:spacing w:before="0" w:after="0"/>
              <w:ind w:left="0" w:hanging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27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Информирование о времени и месте рассмотрения апелляции</w:t>
            </w:r>
          </w:p>
        </w:tc>
        <w:tc>
          <w:tcPr>
            <w:tcW w:w="305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Не позднее одного рабочего дня до даты рассмотрения апелляции АК</w:t>
            </w:r>
          </w:p>
        </w:tc>
        <w:tc>
          <w:tcPr>
            <w:tcW w:w="28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Не позднее одного рабочего дня до даты рассмотрения апелляции АК</w:t>
            </w:r>
          </w:p>
        </w:tc>
        <w:tc>
          <w:tcPr>
            <w:tcW w:w="390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Лично апеллянтам и их родителям (законным представителям)</w:t>
            </w:r>
          </w:p>
        </w:tc>
        <w:tc>
          <w:tcPr>
            <w:tcW w:w="21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АК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МОУО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ОО</w:t>
            </w:r>
          </w:p>
        </w:tc>
      </w:tr>
      <w:tr>
        <w:trPr>
          <w:trHeight w:val="1974" w:hRule="atLeast"/>
        </w:trPr>
        <w:tc>
          <w:tcPr>
            <w:tcW w:w="583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313" w:leader="none"/>
              </w:tabs>
              <w:suppressAutoHyphens w:val="true"/>
              <w:spacing w:before="0" w:after="0"/>
              <w:ind w:left="0" w:hanging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27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Информирование о результатах рассмотрения апелляции о несогласии с выставленными баллами</w:t>
            </w:r>
          </w:p>
        </w:tc>
        <w:tc>
          <w:tcPr>
            <w:tcW w:w="305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Не позднее трех рабочих дней со дня принятия соответствующего решения</w:t>
            </w:r>
          </w:p>
        </w:tc>
        <w:tc>
          <w:tcPr>
            <w:tcW w:w="28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Не позднее трех рабочих дней со дня принятия соответствующего решения</w:t>
            </w:r>
          </w:p>
        </w:tc>
        <w:tc>
          <w:tcPr>
            <w:tcW w:w="390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Лично апеллянтам и их родителям (законным представителям)</w:t>
            </w:r>
          </w:p>
        </w:tc>
        <w:tc>
          <w:tcPr>
            <w:tcW w:w="21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АК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МОУО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ОО</w:t>
            </w:r>
          </w:p>
        </w:tc>
      </w:tr>
      <w:tr>
        <w:trPr>
          <w:trHeight w:val="1708" w:hRule="atLeast"/>
        </w:trPr>
        <w:tc>
          <w:tcPr>
            <w:tcW w:w="583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313" w:leader="none"/>
              </w:tabs>
              <w:suppressAutoHyphens w:val="true"/>
              <w:spacing w:before="0" w:after="0"/>
              <w:ind w:left="0" w:hanging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27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Об организации общественного наблюдения на ГИА</w:t>
            </w:r>
          </w:p>
        </w:tc>
        <w:tc>
          <w:tcPr>
            <w:tcW w:w="305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Сентябрь-май</w:t>
            </w:r>
          </w:p>
        </w:tc>
        <w:tc>
          <w:tcPr>
            <w:tcW w:w="28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Сентябрь-май</w:t>
            </w:r>
          </w:p>
        </w:tc>
        <w:tc>
          <w:tcPr>
            <w:tcW w:w="390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Официальные сайты ОО, МОУО, ПКИРО, МО ПК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СМИ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Пресс-релизы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Информационные стенды в ОО Родительские собрания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Классные часы</w:t>
            </w:r>
          </w:p>
        </w:tc>
        <w:tc>
          <w:tcPr>
            <w:tcW w:w="21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МО ПК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ПКИРО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МОУО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ОО</w:t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/>
        <w:t>__________________________</w:t>
      </w:r>
    </w:p>
    <w:sectPr>
      <w:headerReference w:type="even" r:id="rId5"/>
      <w:headerReference w:type="default" r:id="rId6"/>
      <w:type w:val="nextPage"/>
      <w:pgSz w:orient="landscape" w:w="16838" w:h="11906"/>
      <w:pgMar w:left="993" w:right="678" w:gutter="0" w:header="709" w:top="766" w:footer="0" w:bottom="426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8"/>
      <w:rPr/>
    </w:pPr>
    <w:r>
      <w:rPr/>
      <mc:AlternateContent>
        <mc:Choice Requires="wps">
          <w:drawing>
            <wp:anchor behindDoc="0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8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0pt;margin-top:0.05pt;width:1.1pt;height:1.1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8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8"/>
      <w:spacing w:before="0" w:after="120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  <w:rFonts w:ascii="Times New Roman" w:hAnsi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sz w:val="28"/>
        <w:szCs w:val="28"/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/>
    </w:lvl>
  </w:abstractNum>
  <w:abstractNum w:abstractNumId="2">
    <w:lvl w:ilvl="0">
      <w:start w:val="2"/>
      <w:numFmt w:val="decimal"/>
      <w:lvlText w:val="%1."/>
      <w:lvlJc w:val="left"/>
      <w:pPr>
        <w:tabs>
          <w:tab w:val="num" w:pos="0"/>
        </w:tabs>
        <w:ind w:left="675" w:hanging="675"/>
      </w:pPr>
      <w:rPr/>
    </w:lvl>
    <w:lvl w:ilvl="1">
      <w:start w:val="6"/>
      <w:numFmt w:val="decimal"/>
      <w:lvlText w:val="%1.%2."/>
      <w:lvlJc w:val="left"/>
      <w:pPr>
        <w:tabs>
          <w:tab w:val="num" w:pos="0"/>
        </w:tabs>
        <w:ind w:left="1430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/>
    </w:lvl>
  </w:abstractNum>
  <w:abstractNum w:abstractNumId="3"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0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f4182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Основной текст Знак"/>
    <w:qFormat/>
    <w:rsid w:val="00f4182c"/>
    <w:rPr>
      <w:rFonts w:ascii="Times New Roman" w:hAnsi="Times New Roman" w:eastAsia="Times New Roman" w:cs="Times New Roman"/>
      <w:b/>
      <w:szCs w:val="20"/>
      <w:lang w:eastAsia="ru-RU"/>
    </w:rPr>
  </w:style>
  <w:style w:type="character" w:styleId="Style15">
    <w:name w:val="Hyperlink"/>
    <w:uiPriority w:val="99"/>
    <w:rsid w:val="00f4182c"/>
    <w:rPr>
      <w:color w:val="0000FF"/>
      <w:u w:val="single"/>
    </w:rPr>
  </w:style>
  <w:style w:type="character" w:styleId="Style16" w:customStyle="1">
    <w:name w:val="Текст выноски Знак"/>
    <w:link w:val="BalloonText"/>
    <w:uiPriority w:val="99"/>
    <w:semiHidden/>
    <w:qFormat/>
    <w:rsid w:val="00196c0d"/>
    <w:rPr>
      <w:rFonts w:ascii="Tahoma" w:hAnsi="Tahoma" w:eastAsia="Times New Roman" w:cs="Tahoma"/>
      <w:sz w:val="16"/>
      <w:szCs w:val="16"/>
    </w:rPr>
  </w:style>
  <w:style w:type="character" w:styleId="Strong">
    <w:name w:val="Strong"/>
    <w:qFormat/>
    <w:rsid w:val="00090240"/>
    <w:rPr>
      <w:b/>
      <w:bCs/>
    </w:rPr>
  </w:style>
  <w:style w:type="character" w:styleId="Style17" w:customStyle="1">
    <w:name w:val="Верхний колонтитул Знак"/>
    <w:uiPriority w:val="99"/>
    <w:qFormat/>
    <w:rsid w:val="004e0811"/>
    <w:rPr>
      <w:rFonts w:ascii="Times New Roman" w:hAnsi="Times New Roman" w:eastAsia="Times New Roman"/>
      <w:sz w:val="24"/>
      <w:szCs w:val="24"/>
    </w:rPr>
  </w:style>
  <w:style w:type="character" w:styleId="Pagenumber">
    <w:name w:val="page number"/>
    <w:basedOn w:val="DefaultParagraphFont"/>
    <w:qFormat/>
    <w:rsid w:val="00d54ff2"/>
    <w:rPr/>
  </w:style>
  <w:style w:type="character" w:styleId="1" w:customStyle="1">
    <w:name w:val="Знак Знак1"/>
    <w:qFormat/>
    <w:locked/>
    <w:rsid w:val="006d4dba"/>
    <w:rPr>
      <w:b/>
      <w:sz w:val="22"/>
      <w:lang w:val="ru-RU" w:eastAsia="ru-RU" w:bidi="ar-SA"/>
    </w:rPr>
  </w:style>
  <w:style w:type="character" w:styleId="Style18" w:customStyle="1">
    <w:name w:val="Нижний колонтитул Знак"/>
    <w:uiPriority w:val="99"/>
    <w:qFormat/>
    <w:rsid w:val="00aa25a3"/>
    <w:rPr>
      <w:rFonts w:ascii="Times New Roman" w:hAnsi="Times New Roman" w:eastAsia="Times New Roman"/>
      <w:sz w:val="24"/>
      <w:szCs w:val="24"/>
    </w:rPr>
  </w:style>
  <w:style w:type="character" w:styleId="Annotationreference">
    <w:name w:val="annotation reference"/>
    <w:uiPriority w:val="99"/>
    <w:semiHidden/>
    <w:unhideWhenUsed/>
    <w:qFormat/>
    <w:rsid w:val="009f57de"/>
    <w:rPr>
      <w:sz w:val="16"/>
      <w:szCs w:val="16"/>
    </w:rPr>
  </w:style>
  <w:style w:type="character" w:styleId="Style19" w:customStyle="1">
    <w:name w:val="Текст примечания Знак"/>
    <w:link w:val="Annotationtext"/>
    <w:uiPriority w:val="99"/>
    <w:semiHidden/>
    <w:qFormat/>
    <w:rsid w:val="009f57de"/>
    <w:rPr>
      <w:rFonts w:ascii="Times New Roman" w:hAnsi="Times New Roman" w:eastAsia="Times New Roman"/>
    </w:rPr>
  </w:style>
  <w:style w:type="character" w:styleId="Style20" w:customStyle="1">
    <w:name w:val="Тема примечания Знак"/>
    <w:link w:val="Annotationsubject"/>
    <w:uiPriority w:val="99"/>
    <w:semiHidden/>
    <w:qFormat/>
    <w:rsid w:val="009f57de"/>
    <w:rPr>
      <w:rFonts w:ascii="Times New Roman" w:hAnsi="Times New Roman" w:eastAsia="Times New Roman"/>
      <w:b/>
      <w:bCs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2">
    <w:name w:val="Body Text"/>
    <w:basedOn w:val="Normal"/>
    <w:link w:val="Style14"/>
    <w:rsid w:val="00f4182c"/>
    <w:pPr>
      <w:spacing w:lineRule="exact" w:line="280"/>
      <w:jc w:val="center"/>
    </w:pPr>
    <w:rPr>
      <w:b/>
      <w:sz w:val="22"/>
      <w:szCs w:val="20"/>
    </w:rPr>
  </w:style>
  <w:style w:type="paragraph" w:styleId="Style23">
    <w:name w:val="List"/>
    <w:basedOn w:val="Style22"/>
    <w:pPr/>
    <w:rPr>
      <w:rFonts w:ascii="PT Astra Serif" w:hAnsi="PT Astra Serif" w:cs="Noto Sans Devanagari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6">
    <w:name w:val="Title"/>
    <w:basedOn w:val="Normal"/>
    <w:next w:val="Style22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196c0d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3993"/>
    <w:pPr>
      <w:spacing w:before="0" w:after="0"/>
      <w:ind w:left="720" w:hanging="0"/>
      <w:contextualSpacing/>
    </w:pPr>
    <w:rPr/>
  </w:style>
  <w:style w:type="paragraph" w:styleId="2">
    <w:name w:val="TOC 2"/>
    <w:basedOn w:val="Normal"/>
    <w:next w:val="Normal"/>
    <w:autoRedefine/>
    <w:semiHidden/>
    <w:rsid w:val="00e55a55"/>
    <w:pPr>
      <w:tabs>
        <w:tab w:val="clear" w:pos="709"/>
        <w:tab w:val="right" w:pos="9403" w:leader="dot"/>
      </w:tabs>
      <w:ind w:left="720" w:hanging="0"/>
    </w:pPr>
    <w:rPr>
      <w:b/>
      <w:szCs w:val="20"/>
    </w:rPr>
  </w:style>
  <w:style w:type="paragraph" w:styleId="Style27" w:customStyle="1">
    <w:name w:val="Колонтитул"/>
    <w:basedOn w:val="Normal"/>
    <w:qFormat/>
    <w:pPr/>
    <w:rPr/>
  </w:style>
  <w:style w:type="paragraph" w:styleId="Style28">
    <w:name w:val="Header"/>
    <w:basedOn w:val="Normal"/>
    <w:link w:val="Style17"/>
    <w:uiPriority w:val="99"/>
    <w:rsid w:val="00d54ff2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9">
    <w:name w:val="Footer"/>
    <w:basedOn w:val="Normal"/>
    <w:link w:val="Style18"/>
    <w:uiPriority w:val="99"/>
    <w:unhideWhenUsed/>
    <w:rsid w:val="00aa25a3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Annotationtext">
    <w:name w:val="annotation text"/>
    <w:basedOn w:val="Normal"/>
    <w:link w:val="Style19"/>
    <w:uiPriority w:val="99"/>
    <w:semiHidden/>
    <w:unhideWhenUsed/>
    <w:qFormat/>
    <w:rsid w:val="009f57de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20"/>
    <w:uiPriority w:val="99"/>
    <w:semiHidden/>
    <w:unhideWhenUsed/>
    <w:qFormat/>
    <w:rsid w:val="009f57de"/>
    <w:pPr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2a4edf"/>
    <w:pPr>
      <w:spacing w:beforeAutospacing="1" w:afterAutospacing="1"/>
    </w:pPr>
    <w:rPr/>
  </w:style>
  <w:style w:type="paragraph" w:styleId="Default" w:customStyle="1">
    <w:name w:val="Default"/>
    <w:qFormat/>
    <w:rsid w:val="00cf0a5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 w:eastAsiaTheme="minorHAnsi"/>
      <w:color w:val="000000"/>
      <w:kern w:val="0"/>
      <w:sz w:val="24"/>
      <w:szCs w:val="24"/>
      <w:lang w:val="ru-RU" w:eastAsia="en-US" w:bidi="ar-SA"/>
    </w:rPr>
  </w:style>
  <w:style w:type="paragraph" w:styleId="Style30" w:customStyle="1">
    <w:name w:val="Содержимое врезки"/>
    <w:basedOn w:val="Normal"/>
    <w:qFormat/>
    <w:pPr/>
    <w:rPr/>
  </w:style>
  <w:style w:type="paragraph" w:styleId="Style31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32" w:customStyle="1">
    <w:name w:val="Заголовок таблицы"/>
    <w:basedOn w:val="Style31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d">
    <w:name w:val="Table Grid"/>
    <w:basedOn w:val="a1"/>
    <w:uiPriority w:val="59"/>
    <w:rsid w:val="00e55a55"/>
    <w:pPr>
      <w:jc w:val="center"/>
    </w:pPr>
    <w:rPr>
      <w:lang w:eastAsia="en-US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vk.com/minobrpk" TargetMode="External"/><Relationship Id="rId4" Type="http://schemas.openxmlformats.org/officeDocument/2006/relationships/hyperlink" Target="https://ok.ru/group/66847277514794" TargetMode="Externa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00AD7-FC4A-4389-9C27-1D3D4AF54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Application>LibreOffice/7.4.3.2$Linux_X86_64 LibreOffice_project/40$Build-2</Application>
  <AppVersion>15.0000</AppVersion>
  <Pages>17</Pages>
  <Words>2736</Words>
  <Characters>18356</Characters>
  <CharactersWithSpaces>20999</CharactersWithSpaces>
  <Paragraphs>413</Paragraphs>
  <Company>АПК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2023-11-10T06:18:00Z</dcterms:created>
  <dc:creator>Nekrasova_TE</dc:creator>
  <dc:description/>
  <dc:language>ru-RU</dc:language>
  <cp:lastModifiedBy/>
  <cp:lastPrinted>2023-10-06T03:35:00Z</cp:lastPrinted>
  <dcterms:modified xsi:type="dcterms:W3CDTF">2025-01-14T15:45:07Z</dcterms:modified>
  <cp:revision>199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